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64" w:rsidRDefault="00360964" w:rsidP="00C62D09">
      <w:pPr>
        <w:spacing w:beforeLines="200" w:afterLines="100" w:line="560" w:lineRule="exact"/>
        <w:ind w:firstLineChars="0" w:firstLine="0"/>
        <w:jc w:val="distribute"/>
        <w:rPr>
          <w:rFonts w:ascii="方正大标宋简体" w:eastAsia="方正大标宋简体" w:hAnsi="华文中宋"/>
          <w:color w:val="FF0000"/>
          <w:spacing w:val="40"/>
          <w:w w:val="90"/>
          <w:sz w:val="80"/>
          <w:szCs w:val="80"/>
        </w:rPr>
      </w:pPr>
    </w:p>
    <w:p w:rsidR="00360964" w:rsidRDefault="00E500E9" w:rsidP="00C62D09">
      <w:pPr>
        <w:spacing w:beforeLines="200" w:afterLines="100" w:line="560" w:lineRule="exact"/>
        <w:ind w:firstLineChars="0" w:firstLine="0"/>
        <w:jc w:val="distribute"/>
        <w:rPr>
          <w:rFonts w:ascii="方正大标宋简体" w:eastAsia="方正大标宋简体" w:hAnsi="华文中宋"/>
          <w:color w:val="FF0000"/>
          <w:spacing w:val="40"/>
          <w:w w:val="90"/>
          <w:sz w:val="80"/>
          <w:szCs w:val="80"/>
        </w:rPr>
      </w:pPr>
      <w:r>
        <w:rPr>
          <w:rFonts w:ascii="方正大标宋简体" w:eastAsia="方正大标宋简体" w:hAnsi="华文中宋" w:hint="eastAsia"/>
          <w:color w:val="FF0000"/>
          <w:spacing w:val="40"/>
          <w:w w:val="90"/>
          <w:sz w:val="80"/>
          <w:szCs w:val="80"/>
        </w:rPr>
        <w:t>中共淮安市委组织部</w:t>
      </w:r>
    </w:p>
    <w:p w:rsidR="00360964" w:rsidRDefault="00E500E9" w:rsidP="00C62D09">
      <w:pPr>
        <w:spacing w:beforeLines="200" w:afterLines="100" w:line="560" w:lineRule="exact"/>
        <w:ind w:firstLineChars="0" w:firstLine="0"/>
        <w:jc w:val="distribute"/>
        <w:rPr>
          <w:rFonts w:ascii="方正大标宋简体" w:eastAsia="方正大标宋简体" w:hAnsi="华文中宋"/>
          <w:color w:val="FF0000"/>
          <w:spacing w:val="40"/>
          <w:w w:val="80"/>
          <w:sz w:val="80"/>
          <w:szCs w:val="80"/>
        </w:rPr>
      </w:pPr>
      <w:r>
        <w:rPr>
          <w:rFonts w:ascii="方正大标宋简体" w:eastAsia="方正大标宋简体" w:hAnsi="华文中宋" w:hint="eastAsia"/>
          <w:color w:val="FF0000"/>
          <w:spacing w:val="40"/>
          <w:w w:val="80"/>
          <w:sz w:val="80"/>
          <w:szCs w:val="80"/>
        </w:rPr>
        <w:t>中共淮安市委老干部局</w:t>
      </w:r>
    </w:p>
    <w:p w:rsidR="00360964" w:rsidRDefault="00E500E9" w:rsidP="00C62D09">
      <w:pPr>
        <w:spacing w:beforeLines="200" w:afterLines="100" w:line="560" w:lineRule="exact"/>
        <w:ind w:firstLineChars="0" w:firstLine="0"/>
        <w:rPr>
          <w:rFonts w:ascii="方正大标宋简体" w:eastAsia="方正大标宋简体" w:hAnsi="华文中宋"/>
          <w:color w:val="FF0000"/>
          <w:spacing w:val="-51"/>
          <w:w w:val="90"/>
          <w:sz w:val="72"/>
          <w:szCs w:val="72"/>
        </w:rPr>
      </w:pPr>
      <w:r>
        <w:rPr>
          <w:rFonts w:ascii="方正大标宋简体" w:eastAsia="方正大标宋简体" w:hAnsi="华文中宋" w:hint="eastAsia"/>
          <w:color w:val="FF0000"/>
          <w:spacing w:val="-51"/>
          <w:w w:val="90"/>
          <w:sz w:val="72"/>
          <w:szCs w:val="72"/>
        </w:rPr>
        <w:t>中共淮安市委离退休干部工作委员会</w:t>
      </w:r>
    </w:p>
    <w:p w:rsidR="00360964" w:rsidRDefault="00360964">
      <w:pPr>
        <w:spacing w:line="560" w:lineRule="exact"/>
        <w:ind w:firstLineChars="0" w:firstLine="0"/>
        <w:jc w:val="center"/>
        <w:rPr>
          <w:rFonts w:ascii="仿宋_GB2312" w:eastAsia="仿宋_GB2312" w:hAnsi="方正大标宋简体"/>
          <w:color w:val="000000" w:themeColor="text1"/>
          <w:szCs w:val="32"/>
        </w:rPr>
      </w:pPr>
    </w:p>
    <w:p w:rsidR="00360964" w:rsidRDefault="00E500E9">
      <w:pPr>
        <w:spacing w:line="460" w:lineRule="exact"/>
        <w:ind w:firstLineChars="0" w:firstLine="0"/>
        <w:jc w:val="center"/>
        <w:rPr>
          <w:rFonts w:ascii="仿宋_GB2312" w:eastAsia="仿宋_GB2312" w:hAnsi="宋体" w:cs="宋体"/>
          <w:color w:val="000000" w:themeColor="text1"/>
          <w:kern w:val="0"/>
          <w:szCs w:val="32"/>
        </w:rPr>
      </w:pPr>
      <w:r>
        <w:rPr>
          <w:rFonts w:ascii="仿宋_GB2312" w:eastAsia="仿宋_GB2312" w:hAnsi="宋体" w:cs="宋体" w:hint="eastAsia"/>
          <w:color w:val="000000" w:themeColor="text1"/>
          <w:kern w:val="0"/>
          <w:szCs w:val="32"/>
        </w:rPr>
        <w:t>淮</w:t>
      </w:r>
      <w:r>
        <w:rPr>
          <w:rFonts w:ascii="仿宋_GB2312" w:eastAsia="仿宋_GB2312" w:hAnsi="宋体" w:cs="宋体" w:hint="eastAsia"/>
          <w:color w:val="000000" w:themeColor="text1"/>
          <w:kern w:val="0"/>
          <w:szCs w:val="32"/>
        </w:rPr>
        <w:t>委老干</w:t>
      </w:r>
      <w:r>
        <w:rPr>
          <w:rFonts w:ascii="仿宋_GB2312" w:eastAsia="仿宋_GB2312" w:hAnsi="宋体" w:cs="宋体" w:hint="eastAsia"/>
          <w:color w:val="000000" w:themeColor="text1"/>
          <w:kern w:val="0"/>
          <w:szCs w:val="32"/>
        </w:rPr>
        <w:t>〔</w:t>
      </w:r>
      <w:r>
        <w:rPr>
          <w:rFonts w:ascii="仿宋_GB2312" w:eastAsia="仿宋_GB2312" w:hAnsi="宋体" w:cs="宋体" w:hint="eastAsia"/>
          <w:color w:val="000000" w:themeColor="text1"/>
          <w:kern w:val="0"/>
          <w:szCs w:val="32"/>
        </w:rPr>
        <w:t>2019</w:t>
      </w:r>
      <w:r>
        <w:rPr>
          <w:rFonts w:ascii="仿宋_GB2312" w:eastAsia="仿宋_GB2312" w:hAnsi="宋体" w:cs="宋体" w:hint="eastAsia"/>
          <w:color w:val="000000" w:themeColor="text1"/>
          <w:kern w:val="0"/>
          <w:szCs w:val="32"/>
        </w:rPr>
        <w:t>〕</w:t>
      </w:r>
      <w:r w:rsidR="00C62D09">
        <w:rPr>
          <w:rFonts w:ascii="仿宋_GB2312" w:eastAsia="仿宋_GB2312" w:hAnsi="宋体" w:cs="宋体" w:hint="eastAsia"/>
          <w:color w:val="000000" w:themeColor="text1"/>
          <w:kern w:val="0"/>
          <w:szCs w:val="32"/>
        </w:rPr>
        <w:t>14</w:t>
      </w:r>
      <w:r>
        <w:rPr>
          <w:rFonts w:ascii="仿宋_GB2312" w:eastAsia="仿宋_GB2312" w:hAnsi="宋体" w:cs="宋体" w:hint="eastAsia"/>
          <w:color w:val="000000" w:themeColor="text1"/>
          <w:kern w:val="0"/>
          <w:szCs w:val="32"/>
        </w:rPr>
        <w:t>号</w:t>
      </w:r>
    </w:p>
    <w:p w:rsidR="00360964" w:rsidRDefault="00360964">
      <w:pPr>
        <w:spacing w:line="460" w:lineRule="exact"/>
        <w:ind w:firstLineChars="0" w:firstLine="0"/>
        <w:jc w:val="center"/>
        <w:rPr>
          <w:rFonts w:ascii="方正大标宋简体" w:eastAsia="方正大标宋简体" w:hAnsi="方正大标宋简体"/>
          <w:color w:val="000000" w:themeColor="text1"/>
          <w:sz w:val="44"/>
          <w:szCs w:val="44"/>
        </w:rPr>
      </w:pPr>
    </w:p>
    <w:p w:rsidR="00360964" w:rsidRDefault="00360964">
      <w:pPr>
        <w:spacing w:line="460" w:lineRule="exact"/>
        <w:ind w:firstLineChars="0" w:firstLine="0"/>
        <w:jc w:val="center"/>
        <w:rPr>
          <w:rFonts w:ascii="方正大标宋简体" w:eastAsia="方正大标宋简体" w:hAnsi="方正大标宋简体"/>
          <w:color w:val="000000" w:themeColor="text1"/>
          <w:sz w:val="44"/>
          <w:szCs w:val="44"/>
        </w:rPr>
      </w:pPr>
      <w:r w:rsidRPr="00360964">
        <w:rPr>
          <w:sz w:val="44"/>
        </w:rPr>
        <w:pict>
          <v:line id="_x0000_s1026" style="position:absolute;left:0;text-align:left;z-index:251658240" from="3.25pt,4.2pt" to="444.25pt,4.25pt" strokecolor="red" strokeweight="2.5pt"/>
        </w:pict>
      </w:r>
    </w:p>
    <w:p w:rsidR="00360964" w:rsidRDefault="00E500E9">
      <w:pPr>
        <w:pStyle w:val="1"/>
        <w:spacing w:line="70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关于印发《全市离退休干部党支部</w:t>
      </w:r>
    </w:p>
    <w:p w:rsidR="00360964" w:rsidRDefault="00E500E9">
      <w:pPr>
        <w:pStyle w:val="1"/>
        <w:spacing w:line="70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“六有一提升”达标创优办法》的通知</w:t>
      </w:r>
    </w:p>
    <w:p w:rsidR="00360964" w:rsidRDefault="00360964">
      <w:pPr>
        <w:ind w:firstLine="640"/>
        <w:rPr>
          <w:rFonts w:ascii="Times New Roman" w:hAnsi="Times New Roman"/>
        </w:rPr>
      </w:pPr>
    </w:p>
    <w:p w:rsidR="00360964" w:rsidRDefault="00E500E9">
      <w:pPr>
        <w:spacing w:line="560" w:lineRule="exact"/>
        <w:ind w:firstLineChars="0" w:firstLine="0"/>
        <w:rPr>
          <w:rFonts w:ascii="仿宋" w:eastAsia="仿宋" w:hAnsi="仿宋" w:cs="仿宋"/>
        </w:rPr>
      </w:pPr>
      <w:r>
        <w:rPr>
          <w:rFonts w:ascii="仿宋" w:eastAsia="仿宋" w:hAnsi="仿宋" w:cs="仿宋" w:hint="eastAsia"/>
        </w:rPr>
        <w:t>各县区委</w:t>
      </w:r>
      <w:r>
        <w:rPr>
          <w:rFonts w:ascii="仿宋" w:eastAsia="仿宋" w:hAnsi="仿宋" w:cs="仿宋" w:hint="eastAsia"/>
        </w:rPr>
        <w:t>组织部、</w:t>
      </w:r>
      <w:r>
        <w:rPr>
          <w:rFonts w:ascii="仿宋" w:eastAsia="仿宋" w:hAnsi="仿宋" w:cs="仿宋" w:hint="eastAsia"/>
        </w:rPr>
        <w:t>老干部局、离退休干部工委，淮安经济技术开发区</w:t>
      </w:r>
      <w:r>
        <w:rPr>
          <w:rFonts w:ascii="仿宋" w:eastAsia="仿宋" w:hAnsi="仿宋" w:cs="仿宋" w:hint="eastAsia"/>
        </w:rPr>
        <w:t>党工委组织部、</w:t>
      </w:r>
      <w:r>
        <w:rPr>
          <w:rFonts w:ascii="仿宋" w:eastAsia="仿宋" w:hAnsi="仿宋" w:cs="仿宋" w:hint="eastAsia"/>
        </w:rPr>
        <w:t>离退休干部管理中心，市直各单位</w:t>
      </w:r>
      <w:r>
        <w:rPr>
          <w:rFonts w:ascii="仿宋" w:eastAsia="仿宋" w:hAnsi="仿宋" w:cs="仿宋" w:hint="eastAsia"/>
        </w:rPr>
        <w:t>组织人事部门、</w:t>
      </w:r>
      <w:r>
        <w:rPr>
          <w:rFonts w:ascii="仿宋" w:eastAsia="仿宋" w:hAnsi="仿宋" w:cs="仿宋" w:hint="eastAsia"/>
        </w:rPr>
        <w:t>离退休干部工作部门：</w:t>
      </w:r>
    </w:p>
    <w:p w:rsidR="00360964" w:rsidRDefault="00E500E9">
      <w:pPr>
        <w:spacing w:line="560" w:lineRule="exact"/>
        <w:ind w:firstLine="640"/>
        <w:rPr>
          <w:rFonts w:ascii="仿宋" w:eastAsia="仿宋" w:hAnsi="仿宋" w:cs="仿宋"/>
        </w:rPr>
      </w:pPr>
      <w:r>
        <w:rPr>
          <w:rFonts w:ascii="仿宋" w:eastAsia="仿宋" w:hAnsi="仿宋" w:cs="仿宋" w:hint="eastAsia"/>
        </w:rPr>
        <w:t>现将《全市离退休干部党支部“六有一提升”达标创优办法》印发给你们，请结合实际认真贯彻</w:t>
      </w:r>
      <w:r>
        <w:rPr>
          <w:rFonts w:ascii="仿宋" w:eastAsia="仿宋" w:hAnsi="仿宋" w:cs="仿宋" w:hint="eastAsia"/>
        </w:rPr>
        <w:t>执行</w:t>
      </w:r>
      <w:r>
        <w:rPr>
          <w:rFonts w:ascii="仿宋" w:eastAsia="仿宋" w:hAnsi="仿宋" w:cs="仿宋" w:hint="eastAsia"/>
        </w:rPr>
        <w:t>。</w:t>
      </w:r>
    </w:p>
    <w:p w:rsidR="00360964" w:rsidRDefault="00360964">
      <w:pPr>
        <w:spacing w:line="560" w:lineRule="exact"/>
        <w:ind w:firstLine="640"/>
        <w:rPr>
          <w:rFonts w:ascii="仿宋" w:eastAsia="仿宋" w:hAnsi="仿宋" w:cs="仿宋"/>
        </w:rPr>
      </w:pPr>
    </w:p>
    <w:p w:rsidR="00360964" w:rsidRDefault="00E500E9">
      <w:pPr>
        <w:shd w:val="clear" w:color="auto" w:fill="FFFFFF"/>
        <w:overflowPunct/>
        <w:snapToGrid/>
        <w:spacing w:line="560" w:lineRule="exact"/>
        <w:ind w:firstLine="640"/>
        <w:jc w:val="left"/>
        <w:rPr>
          <w:rFonts w:ascii="仿宋" w:eastAsia="仿宋" w:hAnsi="仿宋" w:cs="仿宋"/>
          <w:color w:val="000000" w:themeColor="text1"/>
          <w:spacing w:val="16"/>
          <w:kern w:val="0"/>
          <w:szCs w:val="32"/>
        </w:rPr>
      </w:pPr>
      <w:r>
        <w:rPr>
          <w:rFonts w:ascii="仿宋" w:eastAsia="仿宋" w:hAnsi="仿宋" w:cs="仿宋" w:hint="eastAsia"/>
          <w:color w:val="000000" w:themeColor="text1"/>
          <w:kern w:val="0"/>
          <w:szCs w:val="32"/>
        </w:rPr>
        <w:t>中共淮安市委组织部</w:t>
      </w:r>
      <w:r>
        <w:rPr>
          <w:rFonts w:ascii="仿宋" w:eastAsia="仿宋" w:hAnsi="仿宋" w:cs="仿宋" w:hint="eastAsia"/>
          <w:color w:val="000000" w:themeColor="text1"/>
          <w:kern w:val="0"/>
          <w:szCs w:val="32"/>
        </w:rPr>
        <w:t xml:space="preserve">          </w:t>
      </w:r>
      <w:r>
        <w:rPr>
          <w:rFonts w:ascii="仿宋" w:eastAsia="仿宋" w:hAnsi="仿宋" w:cs="仿宋" w:hint="eastAsia"/>
          <w:color w:val="000000" w:themeColor="text1"/>
          <w:kern w:val="0"/>
          <w:szCs w:val="32"/>
        </w:rPr>
        <w:t>中共淮安市委老干部局</w:t>
      </w:r>
    </w:p>
    <w:p w:rsidR="00360964" w:rsidRDefault="00360964" w:rsidP="00C62D09">
      <w:pPr>
        <w:shd w:val="clear" w:color="auto" w:fill="FFFFFF"/>
        <w:overflowPunct/>
        <w:snapToGrid/>
        <w:spacing w:line="560" w:lineRule="exact"/>
        <w:ind w:firstLine="704"/>
        <w:jc w:val="left"/>
        <w:rPr>
          <w:rFonts w:ascii="仿宋" w:eastAsia="仿宋" w:hAnsi="仿宋" w:cs="仿宋"/>
          <w:color w:val="000000" w:themeColor="text1"/>
          <w:spacing w:val="16"/>
          <w:kern w:val="0"/>
          <w:szCs w:val="32"/>
        </w:rPr>
      </w:pPr>
    </w:p>
    <w:p w:rsidR="00360964" w:rsidRDefault="00E500E9">
      <w:pPr>
        <w:shd w:val="clear" w:color="auto" w:fill="FFFFFF"/>
        <w:overflowPunct/>
        <w:snapToGrid/>
        <w:spacing w:line="560" w:lineRule="exact"/>
        <w:ind w:firstLineChars="0" w:firstLine="0"/>
        <w:jc w:val="center"/>
        <w:rPr>
          <w:rFonts w:ascii="仿宋" w:eastAsia="仿宋" w:hAnsi="仿宋" w:cs="仿宋"/>
          <w:color w:val="000000" w:themeColor="text1"/>
          <w:kern w:val="0"/>
          <w:szCs w:val="32"/>
        </w:rPr>
      </w:pPr>
      <w:r>
        <w:rPr>
          <w:rFonts w:ascii="仿宋" w:eastAsia="仿宋" w:hAnsi="仿宋" w:cs="仿宋" w:hint="eastAsia"/>
          <w:color w:val="000000" w:themeColor="text1"/>
          <w:kern w:val="0"/>
          <w:szCs w:val="32"/>
        </w:rPr>
        <w:t>中共淮安市委离退休干部工作委员会</w:t>
      </w:r>
    </w:p>
    <w:p w:rsidR="00360964" w:rsidRDefault="00E500E9">
      <w:pPr>
        <w:overflowPunct/>
        <w:snapToGrid/>
        <w:spacing w:line="560" w:lineRule="exact"/>
        <w:ind w:firstLineChars="0" w:firstLine="0"/>
        <w:jc w:val="center"/>
        <w:rPr>
          <w:rFonts w:ascii="仿宋" w:eastAsia="仿宋" w:hAnsi="仿宋" w:cs="仿宋"/>
          <w:szCs w:val="32"/>
        </w:rPr>
      </w:pPr>
      <w:r>
        <w:rPr>
          <w:rFonts w:ascii="仿宋" w:eastAsia="仿宋" w:hAnsi="仿宋" w:cs="仿宋" w:hint="eastAsia"/>
          <w:szCs w:val="32"/>
        </w:rPr>
        <w:t>2019</w:t>
      </w:r>
      <w:r>
        <w:rPr>
          <w:rFonts w:ascii="仿宋" w:eastAsia="仿宋" w:hAnsi="仿宋" w:cs="仿宋" w:hint="eastAsia"/>
          <w:szCs w:val="32"/>
        </w:rPr>
        <w:t>年</w:t>
      </w:r>
      <w:r>
        <w:rPr>
          <w:rFonts w:ascii="仿宋" w:eastAsia="仿宋" w:hAnsi="仿宋" w:cs="仿宋" w:hint="eastAsia"/>
          <w:szCs w:val="32"/>
        </w:rPr>
        <w:t>7</w:t>
      </w:r>
      <w:r>
        <w:rPr>
          <w:rFonts w:ascii="仿宋" w:eastAsia="仿宋" w:hAnsi="仿宋" w:cs="仿宋" w:hint="eastAsia"/>
          <w:szCs w:val="32"/>
        </w:rPr>
        <w:t>月</w:t>
      </w:r>
      <w:r w:rsidR="00C62D09">
        <w:rPr>
          <w:rFonts w:ascii="仿宋" w:eastAsia="仿宋" w:hAnsi="仿宋" w:cs="仿宋" w:hint="eastAsia"/>
          <w:szCs w:val="32"/>
        </w:rPr>
        <w:t>11</w:t>
      </w:r>
      <w:r>
        <w:rPr>
          <w:rFonts w:ascii="仿宋" w:eastAsia="仿宋" w:hAnsi="仿宋" w:cs="仿宋" w:hint="eastAsia"/>
          <w:szCs w:val="32"/>
        </w:rPr>
        <w:t>日</w:t>
      </w:r>
    </w:p>
    <w:p w:rsidR="00360964" w:rsidRDefault="00360964">
      <w:pPr>
        <w:pageBreakBefore/>
        <w:spacing w:line="440" w:lineRule="exact"/>
        <w:ind w:firstLineChars="0" w:firstLine="0"/>
        <w:rPr>
          <w:rFonts w:ascii="Times New Roman" w:hAnsi="Times New Roman"/>
        </w:rPr>
      </w:pPr>
    </w:p>
    <w:p w:rsidR="00360964" w:rsidRDefault="00E500E9">
      <w:pPr>
        <w:pStyle w:val="1"/>
        <w:spacing w:line="70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全市离退休干部党支部</w:t>
      </w:r>
    </w:p>
    <w:p w:rsidR="00360964" w:rsidRDefault="00E500E9">
      <w:pPr>
        <w:pStyle w:val="1"/>
        <w:spacing w:line="70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“六有一提升”达标创优办法</w:t>
      </w:r>
    </w:p>
    <w:p w:rsidR="00360964" w:rsidRDefault="00360964">
      <w:pPr>
        <w:spacing w:line="440" w:lineRule="exact"/>
        <w:ind w:firstLine="640"/>
        <w:rPr>
          <w:rFonts w:ascii="Times New Roman" w:hAnsi="Times New Roman"/>
        </w:rPr>
      </w:pPr>
    </w:p>
    <w:p w:rsidR="00360964" w:rsidRDefault="00E500E9">
      <w:pPr>
        <w:ind w:firstLine="640"/>
        <w:rPr>
          <w:rFonts w:ascii="仿宋" w:eastAsia="仿宋" w:hAnsi="仿宋" w:cs="仿宋"/>
        </w:rPr>
      </w:pPr>
      <w:r>
        <w:rPr>
          <w:rFonts w:ascii="仿宋" w:eastAsia="仿宋" w:hAnsi="仿宋" w:cs="仿宋" w:hint="eastAsia"/>
        </w:rPr>
        <w:t>为贯彻落实省委组织部、省委老干部局、省委离退休干部工委《关于加强和改进离退休干部党组织建设的意见》（苏组通〔</w:t>
      </w:r>
      <w:r>
        <w:rPr>
          <w:rFonts w:ascii="仿宋" w:eastAsia="仿宋" w:hAnsi="仿宋" w:cs="仿宋" w:hint="eastAsia"/>
        </w:rPr>
        <w:t>2019</w:t>
      </w:r>
      <w:r>
        <w:rPr>
          <w:rFonts w:ascii="仿宋" w:eastAsia="仿宋" w:hAnsi="仿宋" w:cs="仿宋" w:hint="eastAsia"/>
        </w:rPr>
        <w:t>〕</w:t>
      </w:r>
      <w:r>
        <w:rPr>
          <w:rFonts w:ascii="仿宋" w:eastAsia="仿宋" w:hAnsi="仿宋" w:cs="仿宋" w:hint="eastAsia"/>
        </w:rPr>
        <w:t>37</w:t>
      </w:r>
      <w:r>
        <w:rPr>
          <w:rFonts w:ascii="仿宋" w:eastAsia="仿宋" w:hAnsi="仿宋" w:cs="仿宋" w:hint="eastAsia"/>
        </w:rPr>
        <w:t>号）精神，推动全市离退休干部党支部实现“六有一提升”，提高党支部标准化规范化建设水平，制定本办法。</w:t>
      </w:r>
    </w:p>
    <w:p w:rsidR="00360964" w:rsidRDefault="00E500E9">
      <w:pPr>
        <w:ind w:firstLine="640"/>
        <w:rPr>
          <w:rFonts w:ascii="仿宋" w:eastAsia="仿宋" w:hAnsi="仿宋" w:cs="仿宋"/>
        </w:rPr>
      </w:pPr>
      <w:r>
        <w:rPr>
          <w:rFonts w:ascii="黑体" w:eastAsia="黑体" w:hAnsi="黑体" w:cs="黑体" w:hint="eastAsia"/>
        </w:rPr>
        <w:t>一、达标创优对象</w:t>
      </w:r>
    </w:p>
    <w:p w:rsidR="00360964" w:rsidRDefault="00E500E9">
      <w:pPr>
        <w:ind w:firstLine="640"/>
        <w:rPr>
          <w:rFonts w:ascii="仿宋" w:eastAsia="仿宋" w:hAnsi="仿宋" w:cs="仿宋"/>
        </w:rPr>
      </w:pPr>
      <w:r>
        <w:rPr>
          <w:rFonts w:ascii="仿宋" w:eastAsia="仿宋" w:hAnsi="仿宋" w:cs="仿宋" w:hint="eastAsia"/>
        </w:rPr>
        <w:t>全市离退休干部党支部，非建制性党支部可参照标准开展达标创优。对离休干部党员单设的党支部达标创优不作硬性要求，鼓励结合实际加强支部建设。</w:t>
      </w:r>
    </w:p>
    <w:p w:rsidR="00360964" w:rsidRDefault="00E500E9">
      <w:pPr>
        <w:ind w:firstLine="640"/>
        <w:rPr>
          <w:rFonts w:ascii="黑体" w:eastAsia="黑体" w:hAnsi="黑体" w:cs="黑体"/>
          <w:szCs w:val="22"/>
        </w:rPr>
      </w:pPr>
      <w:r>
        <w:rPr>
          <w:rFonts w:ascii="黑体" w:eastAsia="黑体" w:hAnsi="黑体" w:cs="黑体" w:hint="eastAsia"/>
          <w:szCs w:val="22"/>
        </w:rPr>
        <w:t>二、达标创优目标及进度</w:t>
      </w:r>
    </w:p>
    <w:p w:rsidR="00360964" w:rsidRDefault="00E500E9">
      <w:pPr>
        <w:ind w:firstLine="648"/>
        <w:rPr>
          <w:rFonts w:ascii="仿宋" w:eastAsia="仿宋" w:hAnsi="仿宋" w:cs="仿宋"/>
          <w:spacing w:val="2"/>
          <w:szCs w:val="32"/>
        </w:rPr>
      </w:pPr>
      <w:r>
        <w:rPr>
          <w:rFonts w:ascii="仿宋" w:eastAsia="仿宋" w:hAnsi="仿宋" w:cs="仿宋" w:hint="eastAsia"/>
          <w:spacing w:val="2"/>
          <w:szCs w:val="32"/>
        </w:rPr>
        <w:t>通过开展达标创优，着力把离退休干部党支部建设成为宣传党的主张、贯彻党的决定、参与基层治理、团结动员群众、推动改革发展的坚强战斗堡垒，力争</w:t>
      </w:r>
      <w:r>
        <w:rPr>
          <w:rFonts w:ascii="仿宋" w:eastAsia="仿宋" w:hAnsi="仿宋" w:cs="仿宋" w:hint="eastAsia"/>
          <w:spacing w:val="2"/>
          <w:szCs w:val="32"/>
        </w:rPr>
        <w:t>2020</w:t>
      </w:r>
      <w:r>
        <w:rPr>
          <w:rFonts w:ascii="仿宋" w:eastAsia="仿宋" w:hAnsi="仿宋" w:cs="仿宋" w:hint="eastAsia"/>
          <w:spacing w:val="2"/>
          <w:szCs w:val="32"/>
        </w:rPr>
        <w:t>年底前全市离退休干部党支部基本实现“六有一提升”全覆盖</w:t>
      </w:r>
      <w:r>
        <w:rPr>
          <w:rFonts w:ascii="仿宋" w:eastAsia="仿宋" w:hAnsi="仿宋" w:cs="仿宋" w:hint="eastAsia"/>
          <w:spacing w:val="2"/>
          <w:szCs w:val="32"/>
        </w:rPr>
        <w:t>。在达标基础上，</w:t>
      </w:r>
      <w:r>
        <w:rPr>
          <w:rFonts w:ascii="仿宋" w:eastAsia="仿宋" w:hAnsi="仿宋" w:cs="仿宋" w:hint="eastAsia"/>
          <w:spacing w:val="2"/>
          <w:szCs w:val="32"/>
        </w:rPr>
        <w:t>逐级选树一批示范党支部，争创一批省级示范党支部。</w:t>
      </w:r>
    </w:p>
    <w:p w:rsidR="00360964" w:rsidRDefault="00E500E9">
      <w:pPr>
        <w:ind w:firstLine="640"/>
        <w:rPr>
          <w:rFonts w:ascii="黑体" w:eastAsia="黑体" w:hAnsi="黑体" w:cs="黑体"/>
          <w:szCs w:val="22"/>
        </w:rPr>
      </w:pPr>
      <w:r>
        <w:rPr>
          <w:rFonts w:ascii="黑体" w:eastAsia="黑体" w:hAnsi="黑体" w:cs="黑体" w:hint="eastAsia"/>
          <w:szCs w:val="22"/>
        </w:rPr>
        <w:t>三、达标创优内容及标准</w:t>
      </w:r>
    </w:p>
    <w:p w:rsidR="00360964" w:rsidRDefault="00E500E9">
      <w:pPr>
        <w:ind w:firstLine="640"/>
        <w:rPr>
          <w:rFonts w:ascii="仿宋" w:eastAsia="仿宋" w:hAnsi="仿宋" w:cs="仿宋"/>
        </w:rPr>
      </w:pPr>
      <w:r>
        <w:rPr>
          <w:rFonts w:ascii="仿宋" w:eastAsia="仿宋" w:hAnsi="仿宋" w:cs="仿宋" w:hint="eastAsia"/>
        </w:rPr>
        <w:t>围绕“有党的组织”“有领导班子”“有组织活动”“有作用发挥”“有</w:t>
      </w:r>
      <w:r>
        <w:rPr>
          <w:rFonts w:ascii="仿宋" w:eastAsia="仿宋" w:hAnsi="仿宋" w:cs="仿宋" w:hint="eastAsia"/>
        </w:rPr>
        <w:t>工作制度”“有工作保障”六个方面情况，按照《全市离退休干部党支部“六有一提升”达标创优标准》（见附件），开展离退休干部党支部达标创优工作。</w:t>
      </w:r>
    </w:p>
    <w:p w:rsidR="00360964" w:rsidRDefault="00E500E9">
      <w:pPr>
        <w:ind w:firstLine="640"/>
        <w:rPr>
          <w:rFonts w:ascii="黑体" w:eastAsia="黑体" w:hAnsi="黑体" w:cs="黑体"/>
          <w:szCs w:val="22"/>
        </w:rPr>
      </w:pPr>
      <w:r>
        <w:rPr>
          <w:rFonts w:ascii="黑体" w:eastAsia="黑体" w:hAnsi="黑体" w:cs="黑体" w:hint="eastAsia"/>
          <w:szCs w:val="22"/>
        </w:rPr>
        <w:lastRenderedPageBreak/>
        <w:t>四、达标创优方法及步骤</w:t>
      </w:r>
    </w:p>
    <w:p w:rsidR="00360964" w:rsidRDefault="00E500E9">
      <w:pPr>
        <w:ind w:firstLine="640"/>
        <w:rPr>
          <w:rFonts w:ascii="仿宋" w:eastAsia="仿宋" w:hAnsi="仿宋" w:cs="仿宋"/>
        </w:rPr>
      </w:pPr>
      <w:r>
        <w:rPr>
          <w:rFonts w:ascii="仿宋" w:eastAsia="仿宋" w:hAnsi="仿宋" w:cs="仿宋" w:hint="eastAsia"/>
        </w:rPr>
        <w:t>采用百分制进行量化考评，考评总分达到</w:t>
      </w:r>
      <w:r>
        <w:rPr>
          <w:rFonts w:ascii="仿宋" w:eastAsia="仿宋" w:hAnsi="仿宋" w:cs="仿宋" w:hint="eastAsia"/>
        </w:rPr>
        <w:t>80</w:t>
      </w:r>
      <w:r>
        <w:rPr>
          <w:rFonts w:ascii="仿宋" w:eastAsia="仿宋" w:hAnsi="仿宋" w:cs="仿宋" w:hint="eastAsia"/>
        </w:rPr>
        <w:t>分及以上，且每个大项考评分占该项标准分值的</w:t>
      </w:r>
      <w:r>
        <w:rPr>
          <w:rFonts w:ascii="仿宋" w:eastAsia="仿宋" w:hAnsi="仿宋" w:cs="仿宋" w:hint="eastAsia"/>
        </w:rPr>
        <w:t>80%</w:t>
      </w:r>
      <w:r>
        <w:rPr>
          <w:rFonts w:ascii="仿宋" w:eastAsia="仿宋" w:hAnsi="仿宋" w:cs="仿宋" w:hint="eastAsia"/>
        </w:rPr>
        <w:t>及以上，方能通过达标。在达标的基础上，培育和选树示范党支部，市级示范党支部每年按照</w:t>
      </w:r>
      <w:r>
        <w:rPr>
          <w:rFonts w:ascii="仿宋" w:eastAsia="仿宋" w:hAnsi="仿宋" w:cs="仿宋" w:hint="eastAsia"/>
        </w:rPr>
        <w:t>4%</w:t>
      </w:r>
      <w:r>
        <w:rPr>
          <w:rFonts w:ascii="仿宋" w:eastAsia="仿宋" w:hAnsi="仿宋" w:cs="仿宋" w:hint="eastAsia"/>
        </w:rPr>
        <w:t>左右的比例评选，县区同步培育本级示范党支部。达标验收的具体步骤：</w:t>
      </w:r>
    </w:p>
    <w:p w:rsidR="00360964" w:rsidRDefault="00E500E9">
      <w:pPr>
        <w:ind w:firstLine="643"/>
        <w:rPr>
          <w:rFonts w:ascii="仿宋" w:eastAsia="仿宋" w:hAnsi="仿宋" w:cs="仿宋"/>
        </w:rPr>
      </w:pPr>
      <w:r>
        <w:rPr>
          <w:rFonts w:ascii="仿宋" w:eastAsia="仿宋" w:hAnsi="仿宋" w:cs="仿宋" w:hint="eastAsia"/>
          <w:b/>
          <w:bCs/>
        </w:rPr>
        <w:t>（一）支部自评。</w:t>
      </w:r>
      <w:r>
        <w:rPr>
          <w:rFonts w:ascii="仿宋" w:eastAsia="仿宋" w:hAnsi="仿宋" w:cs="仿宋" w:hint="eastAsia"/>
        </w:rPr>
        <w:t>离退休干部党支部对照《关于加强和改进离退休干部党组织建设的意见》（苏组通〔</w:t>
      </w:r>
      <w:r>
        <w:rPr>
          <w:rFonts w:ascii="仿宋" w:eastAsia="仿宋" w:hAnsi="仿宋" w:cs="仿宋" w:hint="eastAsia"/>
        </w:rPr>
        <w:t>2019</w:t>
      </w:r>
      <w:r>
        <w:rPr>
          <w:rFonts w:ascii="仿宋" w:eastAsia="仿宋" w:hAnsi="仿宋" w:cs="仿宋" w:hint="eastAsia"/>
        </w:rPr>
        <w:t>〕</w:t>
      </w:r>
      <w:r>
        <w:rPr>
          <w:rFonts w:ascii="仿宋" w:eastAsia="仿宋" w:hAnsi="仿宋" w:cs="仿宋" w:hint="eastAsia"/>
        </w:rPr>
        <w:t>37</w:t>
      </w:r>
      <w:r>
        <w:rPr>
          <w:rFonts w:ascii="仿宋" w:eastAsia="仿宋" w:hAnsi="仿宋" w:cs="仿宋" w:hint="eastAsia"/>
        </w:rPr>
        <w:t>号）和</w:t>
      </w:r>
      <w:r>
        <w:rPr>
          <w:rFonts w:ascii="仿宋" w:eastAsia="仿宋" w:hAnsi="仿宋" w:cs="仿宋" w:hint="eastAsia"/>
        </w:rPr>
        <w:t>市</w:t>
      </w:r>
      <w:r>
        <w:rPr>
          <w:rFonts w:ascii="仿宋" w:eastAsia="仿宋" w:hAnsi="仿宋" w:cs="仿宋" w:hint="eastAsia"/>
        </w:rPr>
        <w:t>“六有一提升”达标创优标准，开展自查自评。支部自评时，要充分发扬民主，让全体党员参与评议。自评达标的，向所在单位上级党组织提出达标验收申请。单位老干部工作部门（或承担老干部工作的部门）要协助离退休干部党支部开展自评工作。</w:t>
      </w:r>
    </w:p>
    <w:p w:rsidR="00360964" w:rsidRDefault="00E500E9">
      <w:pPr>
        <w:ind w:firstLine="643"/>
        <w:rPr>
          <w:rFonts w:ascii="仿宋" w:eastAsia="仿宋" w:hAnsi="仿宋" w:cs="仿宋"/>
        </w:rPr>
      </w:pPr>
      <w:r>
        <w:rPr>
          <w:rFonts w:ascii="仿宋" w:eastAsia="仿宋" w:hAnsi="仿宋" w:cs="仿宋" w:hint="eastAsia"/>
          <w:b/>
          <w:bCs/>
        </w:rPr>
        <w:t>（二）上级党组织验收。</w:t>
      </w:r>
      <w:r>
        <w:rPr>
          <w:rFonts w:ascii="仿宋" w:eastAsia="仿宋" w:hAnsi="仿宋" w:cs="仿宋" w:hint="eastAsia"/>
        </w:rPr>
        <w:t>所在单位上级党组织对所属离退休干部党支部进行达标验收。验收合格的，向本级离退休干部工委报送达标名单；乡镇（街道）向县区委离退休干部工委上报。</w:t>
      </w:r>
    </w:p>
    <w:p w:rsidR="00360964" w:rsidRDefault="00E500E9">
      <w:pPr>
        <w:ind w:firstLine="643"/>
        <w:rPr>
          <w:rFonts w:ascii="仿宋" w:eastAsia="仿宋" w:hAnsi="仿宋" w:cs="仿宋"/>
        </w:rPr>
      </w:pPr>
      <w:r>
        <w:rPr>
          <w:rFonts w:ascii="仿宋" w:eastAsia="仿宋" w:hAnsi="仿宋" w:cs="仿宋" w:hint="eastAsia"/>
          <w:b/>
          <w:bCs/>
        </w:rPr>
        <w:t>（三）离退休干部工委牵头复核。</w:t>
      </w:r>
      <w:r>
        <w:rPr>
          <w:rFonts w:ascii="仿宋" w:eastAsia="仿宋" w:hAnsi="仿宋" w:cs="仿宋" w:hint="eastAsia"/>
        </w:rPr>
        <w:t>市、县两级离退休干部工委牵头协调所涉单位、行业系统党</w:t>
      </w:r>
      <w:r>
        <w:rPr>
          <w:rFonts w:ascii="仿宋" w:eastAsia="仿宋" w:hAnsi="仿宋" w:cs="仿宋" w:hint="eastAsia"/>
        </w:rPr>
        <w:t>（</w:t>
      </w:r>
      <w:r>
        <w:rPr>
          <w:rFonts w:ascii="仿宋" w:eastAsia="仿宋" w:hAnsi="仿宋" w:cs="仿宋" w:hint="eastAsia"/>
        </w:rPr>
        <w:t>工</w:t>
      </w:r>
      <w:r>
        <w:rPr>
          <w:rFonts w:ascii="仿宋" w:eastAsia="仿宋" w:hAnsi="仿宋" w:cs="仿宋" w:hint="eastAsia"/>
        </w:rPr>
        <w:t>）</w:t>
      </w:r>
      <w:r>
        <w:rPr>
          <w:rFonts w:ascii="仿宋" w:eastAsia="仿宋" w:hAnsi="仿宋" w:cs="仿宋" w:hint="eastAsia"/>
        </w:rPr>
        <w:t>委对上报达标的离退休干部党支部进行复核。各县区委离退休干部工委每半年向市委离退休干部工委集中报备复核达标的名单。市委离退休干部工委按照不低于</w:t>
      </w:r>
      <w:r>
        <w:rPr>
          <w:rFonts w:ascii="仿宋" w:eastAsia="仿宋" w:hAnsi="仿宋" w:cs="仿宋" w:hint="eastAsia"/>
        </w:rPr>
        <w:t>10%</w:t>
      </w:r>
      <w:r>
        <w:rPr>
          <w:rFonts w:ascii="仿宋" w:eastAsia="仿宋" w:hAnsi="仿宋" w:cs="仿宋" w:hint="eastAsia"/>
        </w:rPr>
        <w:t>的比例，对全市报备的离退休干部党支部进行随机抽查。对复核或抽查不合格的，重新开展达标验收。</w:t>
      </w:r>
    </w:p>
    <w:p w:rsidR="00360964" w:rsidRDefault="00E500E9">
      <w:pPr>
        <w:ind w:firstLine="640"/>
        <w:rPr>
          <w:rFonts w:ascii="黑体" w:eastAsia="黑体" w:hAnsi="黑体" w:cs="黑体"/>
          <w:szCs w:val="22"/>
        </w:rPr>
      </w:pPr>
      <w:r>
        <w:rPr>
          <w:rFonts w:ascii="黑体" w:eastAsia="黑体" w:hAnsi="黑体" w:cs="黑体" w:hint="eastAsia"/>
          <w:szCs w:val="22"/>
        </w:rPr>
        <w:t>五、加强组织领导</w:t>
      </w:r>
    </w:p>
    <w:p w:rsidR="00360964" w:rsidRDefault="00E500E9">
      <w:pPr>
        <w:ind w:firstLine="640"/>
        <w:rPr>
          <w:rFonts w:ascii="仿宋" w:eastAsia="仿宋" w:hAnsi="仿宋" w:cs="仿宋"/>
        </w:rPr>
      </w:pPr>
      <w:r>
        <w:rPr>
          <w:rFonts w:ascii="仿宋" w:eastAsia="仿宋" w:hAnsi="仿宋" w:cs="仿宋" w:hint="eastAsia"/>
        </w:rPr>
        <w:t>各地各部门要高度重视离退休干部党支部“六有一提升”达</w:t>
      </w:r>
      <w:r>
        <w:rPr>
          <w:rFonts w:ascii="仿宋" w:eastAsia="仿宋" w:hAnsi="仿宋" w:cs="仿宋" w:hint="eastAsia"/>
        </w:rPr>
        <w:lastRenderedPageBreak/>
        <w:t>标创优工作，</w:t>
      </w:r>
      <w:r>
        <w:rPr>
          <w:rFonts w:ascii="仿宋" w:eastAsia="仿宋" w:hAnsi="仿宋" w:cs="仿宋" w:hint="eastAsia"/>
        </w:rPr>
        <w:t>将其</w:t>
      </w:r>
      <w:r>
        <w:rPr>
          <w:rFonts w:ascii="仿宋" w:eastAsia="仿宋" w:hAnsi="仿宋" w:cs="仿宋" w:hint="eastAsia"/>
        </w:rPr>
        <w:t>摆上重要位置，加强组织领导，压实工作责任。要通过专题部署会、业务培训班</w:t>
      </w:r>
      <w:r>
        <w:rPr>
          <w:rFonts w:ascii="仿宋" w:eastAsia="仿宋" w:hAnsi="仿宋" w:cs="仿宋" w:hint="eastAsia"/>
        </w:rPr>
        <w:t>以及适当奖补创建经费</w:t>
      </w:r>
      <w:r>
        <w:rPr>
          <w:rFonts w:ascii="仿宋" w:eastAsia="仿宋" w:hAnsi="仿宋" w:cs="仿宋" w:hint="eastAsia"/>
        </w:rPr>
        <w:t>等方式，推动离退休干部党支部认真组织实施</w:t>
      </w:r>
      <w:r>
        <w:rPr>
          <w:rFonts w:ascii="仿宋" w:eastAsia="仿宋" w:hAnsi="仿宋" w:cs="仿宋" w:hint="eastAsia"/>
        </w:rPr>
        <w:t>，充分调动每名党员的主动性、积极性。要坚持下到基层、走进支部，开展常态化督促指导，对已达标的实行动态管理，对未达标的实行打勾销号。要注重培育典型，发挥示范带动作用，鼓励引导已经达标的党支部巩固达标成果，不断深化提升，争创“六有一提升”示范党支部。要强化结果运用，将达标创优情况作为推荐全省、全市离退休干部先进集体的重要依据。</w:t>
      </w:r>
    </w:p>
    <w:p w:rsidR="00360964" w:rsidRDefault="00E500E9">
      <w:pPr>
        <w:ind w:firstLine="640"/>
        <w:rPr>
          <w:rFonts w:ascii="仿宋" w:eastAsia="仿宋" w:hAnsi="仿宋" w:cs="仿宋"/>
        </w:rPr>
      </w:pPr>
      <w:r>
        <w:rPr>
          <w:rFonts w:ascii="仿宋" w:eastAsia="仿宋" w:hAnsi="仿宋" w:cs="仿宋" w:hint="eastAsia"/>
        </w:rPr>
        <w:t>本办法由市委组织部、老干部局、离退休干部工委负责解释，具体工作由市委老干部局组织教育处承担。</w:t>
      </w:r>
    </w:p>
    <w:p w:rsidR="00360964" w:rsidRDefault="00360964">
      <w:pPr>
        <w:ind w:firstLine="640"/>
        <w:rPr>
          <w:rFonts w:ascii="仿宋" w:eastAsia="仿宋" w:hAnsi="仿宋" w:cs="仿宋"/>
        </w:rPr>
      </w:pPr>
    </w:p>
    <w:p w:rsidR="00360964" w:rsidRDefault="00E500E9">
      <w:pPr>
        <w:ind w:firstLine="640"/>
        <w:rPr>
          <w:rFonts w:ascii="仿宋" w:eastAsia="仿宋" w:hAnsi="仿宋" w:cs="仿宋"/>
        </w:rPr>
      </w:pPr>
      <w:r>
        <w:rPr>
          <w:rFonts w:ascii="仿宋" w:eastAsia="仿宋" w:hAnsi="仿宋" w:cs="仿宋" w:hint="eastAsia"/>
        </w:rPr>
        <w:t>附件：全市离退休干部党支部“六有一提升”达标创优标准</w:t>
      </w:r>
    </w:p>
    <w:p w:rsidR="00360964" w:rsidRDefault="00360964">
      <w:pPr>
        <w:ind w:firstLine="640"/>
        <w:rPr>
          <w:rFonts w:ascii="仿宋" w:eastAsia="仿宋" w:hAnsi="仿宋" w:cs="仿宋"/>
        </w:rPr>
      </w:pPr>
    </w:p>
    <w:p w:rsidR="00360964" w:rsidRDefault="00360964">
      <w:pPr>
        <w:ind w:firstLine="640"/>
        <w:rPr>
          <w:rFonts w:ascii="仿宋" w:eastAsia="仿宋" w:hAnsi="仿宋" w:cs="仿宋"/>
        </w:rPr>
        <w:sectPr w:rsidR="00360964">
          <w:headerReference w:type="even" r:id="rId7"/>
          <w:headerReference w:type="default" r:id="rId8"/>
          <w:footerReference w:type="even" r:id="rId9"/>
          <w:footerReference w:type="default" r:id="rId10"/>
          <w:headerReference w:type="first" r:id="rId11"/>
          <w:footerReference w:type="first" r:id="rId12"/>
          <w:pgSz w:w="11907" w:h="16840"/>
          <w:pgMar w:top="1440" w:right="1531" w:bottom="1440" w:left="1531" w:header="850" w:footer="992" w:gutter="0"/>
          <w:cols w:space="0"/>
          <w:docGrid w:linePitch="572"/>
        </w:sectPr>
      </w:pPr>
    </w:p>
    <w:p w:rsidR="00360964" w:rsidRDefault="00E500E9">
      <w:pPr>
        <w:ind w:firstLineChars="0" w:firstLine="0"/>
        <w:rPr>
          <w:rFonts w:ascii="黑体" w:eastAsia="黑体" w:hAnsi="黑体" w:cs="黑体"/>
        </w:rPr>
      </w:pPr>
      <w:r>
        <w:rPr>
          <w:rFonts w:ascii="黑体" w:eastAsia="黑体" w:hAnsi="黑体" w:cs="黑体" w:hint="eastAsia"/>
        </w:rPr>
        <w:lastRenderedPageBreak/>
        <w:t>附件</w:t>
      </w:r>
    </w:p>
    <w:p w:rsidR="00360964" w:rsidRDefault="00360964">
      <w:pPr>
        <w:spacing w:line="400" w:lineRule="exact"/>
        <w:ind w:firstLine="640"/>
        <w:rPr>
          <w:rFonts w:ascii="Times New Roman" w:hAnsi="Times New Roman"/>
        </w:rPr>
      </w:pPr>
    </w:p>
    <w:p w:rsidR="00360964" w:rsidRDefault="00E500E9" w:rsidP="00C62D09">
      <w:pPr>
        <w:pStyle w:val="1"/>
        <w:spacing w:afterLines="100"/>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全市离退休干部党支部“六有一提升”达标创优标准</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8"/>
        <w:gridCol w:w="476"/>
        <w:gridCol w:w="462"/>
        <w:gridCol w:w="9051"/>
        <w:gridCol w:w="1834"/>
      </w:tblGrid>
      <w:tr w:rsidR="00360964">
        <w:trPr>
          <w:tblHeader/>
          <w:jc w:val="center"/>
        </w:trPr>
        <w:tc>
          <w:tcPr>
            <w:tcW w:w="12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黑体" w:eastAsia="黑体" w:hAnsi="黑体" w:cs="黑体"/>
                <w:color w:val="000000"/>
                <w:sz w:val="28"/>
                <w:szCs w:val="28"/>
              </w:rPr>
            </w:pPr>
            <w:r>
              <w:rPr>
                <w:rFonts w:ascii="黑体" w:eastAsia="黑体" w:hAnsi="黑体" w:cs="黑体" w:hint="eastAsia"/>
                <w:color w:val="000000"/>
                <w:sz w:val="28"/>
                <w:szCs w:val="28"/>
              </w:rPr>
              <w:t>项目</w:t>
            </w: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黑体" w:eastAsia="黑体" w:hAnsi="黑体" w:cs="黑体"/>
                <w:color w:val="000000"/>
                <w:sz w:val="28"/>
                <w:szCs w:val="28"/>
              </w:rPr>
            </w:pPr>
            <w:r>
              <w:rPr>
                <w:rFonts w:ascii="黑体" w:eastAsia="黑体" w:hAnsi="黑体" w:cs="黑体" w:hint="eastAsia"/>
                <w:color w:val="000000"/>
                <w:sz w:val="28"/>
                <w:szCs w:val="28"/>
              </w:rPr>
              <w:t>序号</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黑体" w:eastAsia="黑体" w:hAnsi="黑体" w:cs="黑体"/>
                <w:color w:val="000000"/>
                <w:sz w:val="28"/>
                <w:szCs w:val="28"/>
              </w:rPr>
            </w:pPr>
            <w:r>
              <w:rPr>
                <w:rFonts w:ascii="黑体" w:eastAsia="黑体" w:hAnsi="黑体" w:cs="黑体" w:hint="eastAsia"/>
                <w:color w:val="000000"/>
                <w:sz w:val="28"/>
                <w:szCs w:val="28"/>
              </w:rPr>
              <w:t>分值</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黑体" w:eastAsia="黑体" w:hAnsi="黑体" w:cs="黑体"/>
                <w:color w:val="000000"/>
                <w:sz w:val="28"/>
                <w:szCs w:val="28"/>
              </w:rPr>
            </w:pPr>
            <w:r>
              <w:rPr>
                <w:rFonts w:ascii="黑体" w:eastAsia="黑体" w:hAnsi="黑体" w:cs="黑体" w:hint="eastAsia"/>
                <w:color w:val="000000"/>
                <w:sz w:val="28"/>
                <w:szCs w:val="28"/>
              </w:rPr>
              <w:t>达</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标</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及</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评</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分</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标</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黑体" w:eastAsia="黑体" w:hAnsi="黑体" w:cs="黑体"/>
                <w:color w:val="000000"/>
                <w:sz w:val="28"/>
                <w:szCs w:val="28"/>
              </w:rPr>
            </w:pPr>
            <w:r>
              <w:rPr>
                <w:rFonts w:ascii="黑体" w:eastAsia="黑体" w:hAnsi="黑体" w:cs="黑体" w:hint="eastAsia"/>
                <w:color w:val="000000"/>
                <w:sz w:val="28"/>
                <w:szCs w:val="28"/>
              </w:rPr>
              <w:t>备</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注</w:t>
            </w:r>
          </w:p>
        </w:tc>
      </w:tr>
      <w:tr w:rsidR="00360964">
        <w:trPr>
          <w:jc w:val="center"/>
        </w:trPr>
        <w:tc>
          <w:tcPr>
            <w:tcW w:w="121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有</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党</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的</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组</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织</w:t>
            </w:r>
          </w:p>
          <w:p w:rsidR="00360964" w:rsidRDefault="00360964">
            <w:pPr>
              <w:spacing w:line="440" w:lineRule="exact"/>
              <w:ind w:firstLineChars="0" w:firstLine="0"/>
              <w:jc w:val="center"/>
              <w:textAlignment w:val="center"/>
              <w:rPr>
                <w:rFonts w:ascii="仿宋" w:eastAsia="仿宋" w:hAnsi="仿宋" w:cs="仿宋"/>
                <w:color w:val="000000"/>
                <w:sz w:val="28"/>
                <w:szCs w:val="28"/>
              </w:rPr>
            </w:pPr>
            <w:r w:rsidRPr="00360964">
              <w:rPr>
                <w:sz w:val="28"/>
              </w:rPr>
              <w:pict>
                <v:shapetype id="_x0000_t202" coordsize="21600,21600" o:spt="202" path="m,l,21600r21600,l21600,xe">
                  <v:stroke joinstyle="miter"/>
                  <v:path gradientshapeok="t" o:connecttype="rect"/>
                </v:shapetype>
                <v:shape id="_x0000_s1029" type="#_x0000_t202" style="position:absolute;left:0;text-align:left;margin-left:-65.4pt;margin-top:103.8pt;width:49.3pt;height:95pt;z-index:251663360" stroked="f">
                  <v:textbox style="layout-flow:vertical">
                    <w:txbxContent>
                      <w:p w:rsidR="00360964" w:rsidRDefault="00E500E9" w:rsidP="00C62D09">
                        <w:pPr>
                          <w:ind w:firstLine="640"/>
                        </w:pPr>
                        <w:r>
                          <w:rPr>
                            <w:rFonts w:hint="eastAsia"/>
                          </w:rPr>
                          <w:t>─</w:t>
                        </w:r>
                        <w:r>
                          <w:rPr>
                            <w:rFonts w:hint="eastAsia"/>
                          </w:rPr>
                          <w:t xml:space="preserve"> 5</w:t>
                        </w:r>
                        <w:r>
                          <w:t xml:space="preserve"> </w:t>
                        </w:r>
                        <w:r>
                          <w:rPr>
                            <w:rFonts w:hint="eastAsia"/>
                          </w:rPr>
                          <w:t>─</w:t>
                        </w:r>
                      </w:p>
                    </w:txbxContent>
                  </v:textbox>
                </v:shape>
              </w:pict>
            </w:r>
            <w:r w:rsidR="00E500E9">
              <w:rPr>
                <w:rFonts w:ascii="仿宋" w:eastAsia="仿宋" w:hAnsi="仿宋" w:cs="仿宋" w:hint="eastAsia"/>
                <w:color w:val="000000"/>
                <w:sz w:val="28"/>
                <w:szCs w:val="28"/>
              </w:rPr>
              <w:t>（</w:t>
            </w:r>
            <w:r w:rsidR="00E500E9">
              <w:rPr>
                <w:rFonts w:ascii="仿宋" w:eastAsia="仿宋" w:hAnsi="仿宋" w:cs="仿宋" w:hint="eastAsia"/>
                <w:color w:val="000000"/>
                <w:sz w:val="28"/>
                <w:szCs w:val="28"/>
              </w:rPr>
              <w:t>15</w:t>
            </w:r>
            <w:r w:rsidR="00E500E9">
              <w:rPr>
                <w:rFonts w:ascii="仿宋" w:eastAsia="仿宋" w:hAnsi="仿宋" w:cs="仿宋" w:hint="eastAsia"/>
                <w:color w:val="000000"/>
                <w:sz w:val="28"/>
                <w:szCs w:val="28"/>
              </w:rPr>
              <w:t>分）</w:t>
            </w: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所在单位党委（党组）切实履行主体责任，将离退休干部党支部工作纳入党建工作总体安排，同部署同推进同考核（</w:t>
            </w:r>
            <w:r>
              <w:rPr>
                <w:rFonts w:ascii="仿宋" w:eastAsia="仿宋" w:hAnsi="仿宋" w:cs="仿宋" w:hint="eastAsia"/>
                <w:color w:val="000000"/>
                <w:sz w:val="28"/>
                <w:szCs w:val="28"/>
              </w:rPr>
              <w:t>3</w:t>
            </w:r>
            <w:r>
              <w:rPr>
                <w:rFonts w:ascii="仿宋" w:eastAsia="仿宋" w:hAnsi="仿宋" w:cs="仿宋" w:hint="eastAsia"/>
                <w:color w:val="000000"/>
                <w:sz w:val="28"/>
                <w:szCs w:val="28"/>
              </w:rPr>
              <w:t>分），每年至少专题研究</w:t>
            </w:r>
            <w:r>
              <w:rPr>
                <w:rFonts w:ascii="仿宋" w:eastAsia="仿宋" w:hAnsi="仿宋" w:cs="仿宋" w:hint="eastAsia"/>
                <w:color w:val="000000"/>
                <w:sz w:val="28"/>
                <w:szCs w:val="28"/>
              </w:rPr>
              <w:t>1</w:t>
            </w:r>
            <w:r>
              <w:rPr>
                <w:rFonts w:ascii="仿宋" w:eastAsia="仿宋" w:hAnsi="仿宋" w:cs="仿宋" w:hint="eastAsia"/>
                <w:color w:val="000000"/>
                <w:sz w:val="28"/>
                <w:szCs w:val="28"/>
              </w:rPr>
              <w:t>次（</w:t>
            </w:r>
            <w:r>
              <w:rPr>
                <w:rFonts w:ascii="仿宋" w:eastAsia="仿宋" w:hAnsi="仿宋" w:cs="仿宋" w:hint="eastAsia"/>
                <w:color w:val="000000"/>
                <w:sz w:val="28"/>
                <w:szCs w:val="28"/>
              </w:rPr>
              <w:t>2</w:t>
            </w:r>
            <w:r>
              <w:rPr>
                <w:rFonts w:ascii="仿宋" w:eastAsia="仿宋" w:hAnsi="仿宋" w:cs="仿宋" w:hint="eastAsia"/>
                <w:color w:val="000000"/>
                <w:sz w:val="28"/>
                <w:szCs w:val="28"/>
              </w:rPr>
              <w:t>分），着力提升离退休干部党支部组织力、强化政治功能。</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暂时不具备单独设立党支部条件的，可按系统、行业或与相近单位</w:t>
            </w:r>
            <w:r>
              <w:rPr>
                <w:rFonts w:ascii="仿宋" w:eastAsia="仿宋" w:hAnsi="仿宋" w:cs="仿宋" w:hint="eastAsia"/>
                <w:color w:val="000000"/>
                <w:sz w:val="28"/>
                <w:szCs w:val="28"/>
              </w:rPr>
              <w:t>等</w:t>
            </w:r>
            <w:r>
              <w:rPr>
                <w:rFonts w:ascii="仿宋" w:eastAsia="仿宋" w:hAnsi="仿宋" w:cs="仿宋" w:hint="eastAsia"/>
                <w:color w:val="000000"/>
                <w:sz w:val="28"/>
                <w:szCs w:val="28"/>
              </w:rPr>
              <w:t>联合建立离退休干部党支部，探索在学习活动场所、老年社团、养老和医疗等机构中建立党支部或临时党组织，确保每名党员都有组织、在组织（</w:t>
            </w:r>
            <w:r>
              <w:rPr>
                <w:rFonts w:ascii="仿宋" w:eastAsia="仿宋" w:hAnsi="仿宋" w:cs="仿宋" w:hint="eastAsia"/>
                <w:color w:val="000000"/>
                <w:sz w:val="28"/>
                <w:szCs w:val="28"/>
              </w:rPr>
              <w:t>2</w:t>
            </w:r>
            <w:r>
              <w:rPr>
                <w:rFonts w:ascii="仿宋" w:eastAsia="仿宋" w:hAnsi="仿宋" w:cs="仿宋" w:hint="eastAsia"/>
                <w:color w:val="000000"/>
                <w:sz w:val="28"/>
                <w:szCs w:val="28"/>
              </w:rPr>
              <w:t>分）。支部党员人数一般不超过</w:t>
            </w:r>
            <w:r>
              <w:rPr>
                <w:rFonts w:ascii="仿宋" w:eastAsia="仿宋" w:hAnsi="仿宋" w:cs="仿宋" w:hint="eastAsia"/>
                <w:color w:val="000000"/>
                <w:sz w:val="28"/>
                <w:szCs w:val="28"/>
              </w:rPr>
              <w:t>50</w:t>
            </w:r>
            <w:r>
              <w:rPr>
                <w:rFonts w:ascii="仿宋" w:eastAsia="仿宋" w:hAnsi="仿宋" w:cs="仿宋" w:hint="eastAsia"/>
                <w:color w:val="000000"/>
                <w:sz w:val="28"/>
                <w:szCs w:val="28"/>
              </w:rPr>
              <w:t>人（</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具备单独设立党支部条件没有设立的，不予达标验收</w:t>
            </w:r>
          </w:p>
        </w:tc>
      </w:tr>
      <w:tr w:rsidR="00360964">
        <w:trPr>
          <w:jc w:val="center"/>
        </w:trPr>
        <w:tc>
          <w:tcPr>
            <w:tcW w:w="1218" w:type="dxa"/>
            <w:vMerge/>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对流动党员及自愿在社区、学习活动场所、老年社团、养老和医疗等机构参加多重组织生活的党员，加强双向沟通协调，共同做好党员教育管理（</w:t>
            </w:r>
            <w:r>
              <w:rPr>
                <w:rFonts w:ascii="仿宋" w:eastAsia="仿宋" w:hAnsi="仿宋" w:cs="仿宋" w:hint="eastAsia"/>
                <w:color w:val="000000"/>
                <w:spacing w:val="-4"/>
                <w:sz w:val="28"/>
                <w:szCs w:val="28"/>
              </w:rPr>
              <w:t>2</w:t>
            </w:r>
            <w:r>
              <w:rPr>
                <w:rFonts w:ascii="仿宋" w:eastAsia="仿宋" w:hAnsi="仿宋" w:cs="仿宋" w:hint="eastAsia"/>
                <w:color w:val="000000"/>
                <w:spacing w:val="-4"/>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无此情况的，本条不作考评</w:t>
            </w:r>
          </w:p>
        </w:tc>
      </w:tr>
      <w:tr w:rsidR="00360964">
        <w:trPr>
          <w:jc w:val="center"/>
        </w:trPr>
        <w:tc>
          <w:tcPr>
            <w:tcW w:w="1218" w:type="dxa"/>
            <w:vMerge/>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按照信息化的要求，建立健全离退休干部党员名册和基本信息库（</w:t>
            </w:r>
            <w:r>
              <w:rPr>
                <w:rFonts w:ascii="仿宋" w:eastAsia="仿宋" w:hAnsi="仿宋" w:cs="仿宋" w:hint="eastAsia"/>
                <w:color w:val="000000"/>
                <w:sz w:val="28"/>
                <w:szCs w:val="28"/>
              </w:rPr>
              <w:t>4</w:t>
            </w:r>
            <w:r>
              <w:rPr>
                <w:rFonts w:ascii="仿宋" w:eastAsia="仿宋" w:hAnsi="仿宋" w:cs="仿宋" w:hint="eastAsia"/>
                <w:color w:val="000000"/>
                <w:sz w:val="28"/>
                <w:szCs w:val="28"/>
              </w:rPr>
              <w:t>分），按季度进行动态管理（</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班子健全、结构合理、分工明确，党员</w:t>
            </w:r>
            <w:r>
              <w:rPr>
                <w:rFonts w:ascii="仿宋" w:eastAsia="仿宋" w:hAnsi="仿宋" w:cs="仿宋" w:hint="eastAsia"/>
                <w:color w:val="000000"/>
                <w:sz w:val="28"/>
                <w:szCs w:val="28"/>
              </w:rPr>
              <w:t>7</w:t>
            </w:r>
            <w:r>
              <w:rPr>
                <w:rFonts w:ascii="仿宋" w:eastAsia="仿宋" w:hAnsi="仿宋" w:cs="仿宋" w:hint="eastAsia"/>
                <w:color w:val="000000"/>
                <w:sz w:val="28"/>
                <w:szCs w:val="28"/>
              </w:rPr>
              <w:t>人以上的设立支部委员会，</w:t>
            </w:r>
            <w:r>
              <w:rPr>
                <w:rFonts w:ascii="仿宋" w:eastAsia="仿宋" w:hAnsi="仿宋" w:cs="仿宋" w:hint="eastAsia"/>
                <w:color w:val="000000"/>
                <w:sz w:val="28"/>
                <w:szCs w:val="28"/>
              </w:rPr>
              <w:t>7</w:t>
            </w:r>
            <w:r>
              <w:rPr>
                <w:rFonts w:ascii="仿宋" w:eastAsia="仿宋" w:hAnsi="仿宋" w:cs="仿宋" w:hint="eastAsia"/>
                <w:color w:val="000000"/>
                <w:sz w:val="28"/>
                <w:szCs w:val="28"/>
              </w:rPr>
              <w:t>人以下的设书记</w:t>
            </w:r>
            <w:r>
              <w:rPr>
                <w:rFonts w:ascii="仿宋" w:eastAsia="仿宋" w:hAnsi="仿宋" w:cs="仿宋" w:hint="eastAsia"/>
                <w:color w:val="000000"/>
                <w:sz w:val="28"/>
                <w:szCs w:val="28"/>
              </w:rPr>
              <w:t>1</w:t>
            </w:r>
            <w:r>
              <w:rPr>
                <w:rFonts w:ascii="仿宋" w:eastAsia="仿宋" w:hAnsi="仿宋" w:cs="仿宋" w:hint="eastAsia"/>
                <w:color w:val="000000"/>
                <w:sz w:val="28"/>
                <w:szCs w:val="28"/>
              </w:rPr>
              <w:t>名，必要时可以设立</w:t>
            </w:r>
            <w:r>
              <w:rPr>
                <w:rFonts w:ascii="仿宋" w:eastAsia="仿宋" w:hAnsi="仿宋" w:cs="仿宋" w:hint="eastAsia"/>
                <w:color w:val="000000"/>
                <w:sz w:val="28"/>
                <w:szCs w:val="28"/>
              </w:rPr>
              <w:t>1</w:t>
            </w:r>
            <w:r>
              <w:rPr>
                <w:rFonts w:ascii="仿宋" w:eastAsia="仿宋" w:hAnsi="仿宋" w:cs="仿宋" w:hint="eastAsia"/>
                <w:color w:val="000000"/>
                <w:sz w:val="28"/>
                <w:szCs w:val="28"/>
              </w:rPr>
              <w:t>名副书记（</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val="restart"/>
            <w:tcBorders>
              <w:top w:val="single" w:sz="4" w:space="0" w:color="auto"/>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r w:rsidRPr="00360964">
              <w:rPr>
                <w:sz w:val="28"/>
              </w:rPr>
              <w:lastRenderedPageBreak/>
              <w:pict>
                <v:shape id="_x0000_s1030" type="#_x0000_t202" style="position:absolute;left:0;text-align:left;margin-left:-71.05pt;margin-top:-72.45pt;width:54.05pt;height:98.35pt;z-index:251664384;mso-position-horizontal-relative:text;mso-position-vertical-relative:text" stroked="f">
                  <v:textbox style="layout-flow:vertical">
                    <w:txbxContent>
                      <w:p w:rsidR="00360964" w:rsidRDefault="00E500E9" w:rsidP="00C62D09">
                        <w:pPr>
                          <w:ind w:firstLine="640"/>
                        </w:pPr>
                        <w:r>
                          <w:rPr>
                            <w:rFonts w:hint="eastAsia"/>
                          </w:rPr>
                          <w:t>─</w:t>
                        </w:r>
                        <w:r>
                          <w:rPr>
                            <w:rFonts w:hint="eastAsia"/>
                          </w:rPr>
                          <w:t xml:space="preserve"> </w:t>
                        </w:r>
                        <w:r>
                          <w:rPr>
                            <w:rFonts w:hint="eastAsia"/>
                          </w:rPr>
                          <w:t>6</w:t>
                        </w:r>
                        <w:r>
                          <w:t xml:space="preserve"> </w:t>
                        </w:r>
                        <w:r>
                          <w:rPr>
                            <w:rFonts w:hint="eastAsia"/>
                          </w:rPr>
                          <w:t>─</w:t>
                        </w:r>
                      </w:p>
                      <w:p w:rsidR="00360964" w:rsidRDefault="00360964" w:rsidP="00C62D09">
                        <w:pPr>
                          <w:ind w:firstLine="640"/>
                        </w:pPr>
                      </w:p>
                    </w:txbxContent>
                  </v:textbox>
                </v:shape>
              </w:pict>
            </w:r>
            <w:r w:rsidR="00E500E9">
              <w:rPr>
                <w:rFonts w:ascii="仿宋" w:eastAsia="仿宋" w:hAnsi="仿宋" w:cs="仿宋" w:hint="eastAsia"/>
                <w:color w:val="000000"/>
                <w:sz w:val="28"/>
                <w:szCs w:val="28"/>
              </w:rPr>
              <w:t>有</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领</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导</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班</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子</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10</w:t>
            </w:r>
            <w:r>
              <w:rPr>
                <w:rFonts w:ascii="仿宋" w:eastAsia="仿宋" w:hAnsi="仿宋" w:cs="仿宋" w:hint="eastAsia"/>
                <w:color w:val="000000"/>
                <w:sz w:val="28"/>
                <w:szCs w:val="28"/>
              </w:rPr>
              <w:t>分）</w:t>
            </w: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6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选优配强支部书记，对因身体、年龄等原因不宜继续担任支部书记的，及时予以调整（</w:t>
            </w:r>
            <w:r>
              <w:rPr>
                <w:rFonts w:ascii="仿宋" w:eastAsia="仿宋" w:hAnsi="仿宋" w:cs="仿宋" w:hint="eastAsia"/>
                <w:color w:val="000000"/>
                <w:sz w:val="28"/>
                <w:szCs w:val="28"/>
              </w:rPr>
              <w:t>2</w:t>
            </w:r>
            <w:r>
              <w:rPr>
                <w:rFonts w:ascii="仿宋" w:eastAsia="仿宋" w:hAnsi="仿宋" w:cs="仿宋" w:hint="eastAsia"/>
                <w:color w:val="000000"/>
                <w:sz w:val="28"/>
                <w:szCs w:val="28"/>
              </w:rPr>
              <w:t>分）</w:t>
            </w:r>
            <w:r>
              <w:rPr>
                <w:rFonts w:ascii="仿宋" w:eastAsia="仿宋" w:hAnsi="仿宋" w:cs="仿宋" w:hint="eastAsia"/>
                <w:color w:val="000000"/>
                <w:sz w:val="28"/>
                <w:szCs w:val="28"/>
              </w:rPr>
              <w:t>；</w:t>
            </w:r>
            <w:r>
              <w:rPr>
                <w:rFonts w:ascii="仿宋" w:eastAsia="仿宋" w:hAnsi="仿宋" w:cs="仿宋" w:hint="eastAsia"/>
                <w:color w:val="000000"/>
                <w:sz w:val="28"/>
                <w:szCs w:val="28"/>
              </w:rPr>
              <w:t>支部委员会按期换届，支委空缺时，及时补选（</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6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支部班子团结有力，经常研究支部工作，支部工作有计划、有安排、有总结（</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6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支部书记培训纳入组织部门培训计划，开展分层轮训（</w:t>
            </w:r>
            <w:r>
              <w:rPr>
                <w:rFonts w:ascii="仿宋" w:eastAsia="仿宋" w:hAnsi="仿宋" w:cs="仿宋" w:hint="eastAsia"/>
                <w:color w:val="000000"/>
                <w:sz w:val="28"/>
                <w:szCs w:val="28"/>
              </w:rPr>
              <w:t>2</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left w:val="single" w:sz="4" w:space="0" w:color="auto"/>
              <w:bottom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6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选派在职党员担任支部联络员，兼任支部副书记或支委，协助开展工作（</w:t>
            </w:r>
            <w:r>
              <w:rPr>
                <w:rFonts w:ascii="仿宋" w:eastAsia="仿宋" w:hAnsi="仿宋" w:cs="仿宋" w:hint="eastAsia"/>
                <w:color w:val="000000"/>
                <w:sz w:val="28"/>
                <w:szCs w:val="28"/>
              </w:rPr>
              <w:t>3</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val="restart"/>
            <w:tcBorders>
              <w:top w:val="single" w:sz="4" w:space="0" w:color="auto"/>
              <w:left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有</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组</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织</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活</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动</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32</w:t>
            </w:r>
            <w:r>
              <w:rPr>
                <w:rFonts w:ascii="仿宋" w:eastAsia="仿宋" w:hAnsi="仿宋" w:cs="仿宋" w:hint="eastAsia"/>
                <w:color w:val="000000"/>
                <w:sz w:val="28"/>
                <w:szCs w:val="28"/>
              </w:rPr>
              <w:t>分）</w:t>
            </w: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60" w:lineRule="exact"/>
              <w:ind w:firstLineChars="0" w:firstLine="0"/>
              <w:textAlignment w:val="center"/>
              <w:rPr>
                <w:rFonts w:ascii="仿宋" w:eastAsia="仿宋" w:hAnsi="仿宋" w:cs="仿宋"/>
                <w:color w:val="000000"/>
                <w:spacing w:val="-4"/>
                <w:sz w:val="28"/>
                <w:szCs w:val="28"/>
              </w:rPr>
            </w:pPr>
            <w:r>
              <w:rPr>
                <w:rFonts w:ascii="仿宋" w:eastAsia="仿宋" w:hAnsi="仿宋" w:cs="仿宋" w:hint="eastAsia"/>
                <w:color w:val="000000"/>
                <w:spacing w:val="-4"/>
                <w:sz w:val="28"/>
                <w:szCs w:val="28"/>
              </w:rPr>
              <w:t>组织党员深入学习贯彻习近平新时代中国特色社会主义思想，每季度集中政治学习不少于</w:t>
            </w:r>
            <w:r>
              <w:rPr>
                <w:rFonts w:ascii="仿宋" w:eastAsia="仿宋" w:hAnsi="仿宋" w:cs="仿宋" w:hint="eastAsia"/>
                <w:color w:val="000000"/>
                <w:spacing w:val="-4"/>
                <w:sz w:val="28"/>
                <w:szCs w:val="28"/>
              </w:rPr>
              <w:t>1</w:t>
            </w:r>
            <w:r>
              <w:rPr>
                <w:rFonts w:ascii="仿宋" w:eastAsia="仿宋" w:hAnsi="仿宋" w:cs="仿宋" w:hint="eastAsia"/>
                <w:color w:val="000000"/>
                <w:spacing w:val="-4"/>
                <w:sz w:val="28"/>
                <w:szCs w:val="28"/>
              </w:rPr>
              <w:t>次（</w:t>
            </w:r>
            <w:r>
              <w:rPr>
                <w:rFonts w:ascii="仿宋" w:eastAsia="仿宋" w:hAnsi="仿宋" w:cs="仿宋" w:hint="eastAsia"/>
                <w:color w:val="000000"/>
                <w:spacing w:val="-4"/>
                <w:sz w:val="28"/>
                <w:szCs w:val="28"/>
              </w:rPr>
              <w:t>2</w:t>
            </w:r>
            <w:r>
              <w:rPr>
                <w:rFonts w:ascii="仿宋" w:eastAsia="仿宋" w:hAnsi="仿宋" w:cs="仿宋" w:hint="eastAsia"/>
                <w:color w:val="000000"/>
                <w:spacing w:val="-4"/>
                <w:sz w:val="28"/>
                <w:szCs w:val="28"/>
              </w:rPr>
              <w:t>分）；每年组织党员就近参观考察经济社会发展成果不少于</w:t>
            </w:r>
            <w:r>
              <w:rPr>
                <w:rFonts w:ascii="仿宋" w:eastAsia="仿宋" w:hAnsi="仿宋" w:cs="仿宋" w:hint="eastAsia"/>
                <w:color w:val="000000"/>
                <w:spacing w:val="-4"/>
                <w:sz w:val="28"/>
                <w:szCs w:val="28"/>
              </w:rPr>
              <w:t>1</w:t>
            </w:r>
            <w:r>
              <w:rPr>
                <w:rFonts w:ascii="仿宋" w:eastAsia="仿宋" w:hAnsi="仿宋" w:cs="仿宋" w:hint="eastAsia"/>
                <w:color w:val="000000"/>
                <w:spacing w:val="-4"/>
                <w:sz w:val="28"/>
                <w:szCs w:val="28"/>
              </w:rPr>
              <w:t>次（</w:t>
            </w:r>
            <w:r>
              <w:rPr>
                <w:rFonts w:ascii="仿宋" w:eastAsia="仿宋" w:hAnsi="仿宋" w:cs="仿宋" w:hint="eastAsia"/>
                <w:color w:val="000000"/>
                <w:spacing w:val="-4"/>
                <w:sz w:val="28"/>
                <w:szCs w:val="28"/>
              </w:rPr>
              <w:t>1</w:t>
            </w:r>
            <w:r>
              <w:rPr>
                <w:rFonts w:ascii="仿宋" w:eastAsia="仿宋" w:hAnsi="仿宋" w:cs="仿宋" w:hint="eastAsia"/>
                <w:color w:val="000000"/>
                <w:spacing w:val="-4"/>
                <w:sz w:val="28"/>
                <w:szCs w:val="28"/>
              </w:rPr>
              <w:t>分）</w:t>
            </w:r>
            <w:r>
              <w:rPr>
                <w:rFonts w:ascii="仿宋" w:eastAsia="仿宋" w:hAnsi="仿宋" w:cs="仿宋" w:hint="eastAsia"/>
                <w:color w:val="000000"/>
                <w:spacing w:val="-4"/>
                <w:sz w:val="28"/>
                <w:szCs w:val="28"/>
              </w:rPr>
              <w:t>，</w:t>
            </w:r>
            <w:r>
              <w:rPr>
                <w:rFonts w:ascii="仿宋" w:eastAsia="仿宋" w:hAnsi="仿宋" w:cs="仿宋" w:hint="eastAsia"/>
                <w:color w:val="000000"/>
                <w:spacing w:val="-4"/>
                <w:sz w:val="28"/>
                <w:szCs w:val="28"/>
              </w:rPr>
              <w:t>举办形势报告会或情况通报会不少于</w:t>
            </w:r>
            <w:r>
              <w:rPr>
                <w:rFonts w:ascii="仿宋" w:eastAsia="仿宋" w:hAnsi="仿宋" w:cs="仿宋" w:hint="eastAsia"/>
                <w:color w:val="000000"/>
                <w:spacing w:val="-4"/>
                <w:sz w:val="28"/>
                <w:szCs w:val="28"/>
              </w:rPr>
              <w:t>2</w:t>
            </w:r>
            <w:r>
              <w:rPr>
                <w:rFonts w:ascii="仿宋" w:eastAsia="仿宋" w:hAnsi="仿宋" w:cs="仿宋" w:hint="eastAsia"/>
                <w:color w:val="000000"/>
                <w:spacing w:val="-4"/>
                <w:sz w:val="28"/>
                <w:szCs w:val="28"/>
              </w:rPr>
              <w:t>次（</w:t>
            </w:r>
            <w:r>
              <w:rPr>
                <w:rFonts w:ascii="仿宋" w:eastAsia="仿宋" w:hAnsi="仿宋" w:cs="仿宋" w:hint="eastAsia"/>
                <w:color w:val="000000"/>
                <w:spacing w:val="-4"/>
                <w:sz w:val="28"/>
                <w:szCs w:val="28"/>
              </w:rPr>
              <w:t>2</w:t>
            </w:r>
            <w:r>
              <w:rPr>
                <w:rFonts w:ascii="仿宋" w:eastAsia="仿宋" w:hAnsi="仿宋" w:cs="仿宋" w:hint="eastAsia"/>
                <w:color w:val="000000"/>
                <w:spacing w:val="-4"/>
                <w:sz w:val="28"/>
                <w:szCs w:val="28"/>
              </w:rPr>
              <w:t>分）；组织参加单位重要会议和重大活动（</w:t>
            </w:r>
            <w:r>
              <w:rPr>
                <w:rFonts w:ascii="仿宋" w:eastAsia="仿宋" w:hAnsi="仿宋" w:cs="仿宋" w:hint="eastAsia"/>
                <w:color w:val="000000"/>
                <w:spacing w:val="-4"/>
                <w:sz w:val="28"/>
                <w:szCs w:val="28"/>
              </w:rPr>
              <w:t>1</w:t>
            </w:r>
            <w:r>
              <w:rPr>
                <w:rFonts w:ascii="仿宋" w:eastAsia="仿宋" w:hAnsi="仿宋" w:cs="仿宋" w:hint="eastAsia"/>
                <w:color w:val="000000"/>
                <w:spacing w:val="-4"/>
                <w:sz w:val="28"/>
                <w:szCs w:val="28"/>
              </w:rPr>
              <w:t>分）。各项活动可与组织生活合并进行。</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11</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6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“三会一课”正常规范、认真开展（</w:t>
            </w:r>
            <w:r>
              <w:rPr>
                <w:rFonts w:ascii="仿宋" w:eastAsia="仿宋" w:hAnsi="仿宋" w:cs="仿宋" w:hint="eastAsia"/>
                <w:color w:val="000000"/>
                <w:sz w:val="28"/>
                <w:szCs w:val="28"/>
              </w:rPr>
              <w:t>2</w:t>
            </w:r>
            <w:r>
              <w:rPr>
                <w:rFonts w:ascii="仿宋" w:eastAsia="仿宋" w:hAnsi="仿宋" w:cs="仿宋" w:hint="eastAsia"/>
                <w:color w:val="000000"/>
                <w:sz w:val="28"/>
                <w:szCs w:val="28"/>
              </w:rPr>
              <w:t>分）</w:t>
            </w:r>
            <w:r>
              <w:rPr>
                <w:rFonts w:ascii="仿宋" w:eastAsia="仿宋" w:hAnsi="仿宋" w:cs="仿宋" w:hint="eastAsia"/>
                <w:color w:val="000000"/>
                <w:sz w:val="28"/>
                <w:szCs w:val="28"/>
              </w:rPr>
              <w:t>；</w:t>
            </w:r>
            <w:r>
              <w:rPr>
                <w:rFonts w:ascii="仿宋" w:eastAsia="仿宋" w:hAnsi="仿宋" w:cs="仿宋" w:hint="eastAsia"/>
                <w:color w:val="000000"/>
                <w:sz w:val="28"/>
                <w:szCs w:val="28"/>
              </w:rPr>
              <w:t>按规定召开组织生活会（</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r>
              <w:rPr>
                <w:rFonts w:ascii="仿宋" w:eastAsia="仿宋" w:hAnsi="仿宋" w:cs="仿宋" w:hint="eastAsia"/>
                <w:color w:val="000000"/>
                <w:sz w:val="28"/>
                <w:szCs w:val="28"/>
              </w:rPr>
              <w:t>；</w:t>
            </w:r>
            <w:r>
              <w:rPr>
                <w:rFonts w:ascii="仿宋" w:eastAsia="仿宋" w:hAnsi="仿宋" w:cs="仿宋" w:hint="eastAsia"/>
                <w:color w:val="000000"/>
                <w:sz w:val="28"/>
                <w:szCs w:val="28"/>
              </w:rPr>
              <w:t>开展民主评议党员（</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r>
              <w:rPr>
                <w:rFonts w:ascii="仿宋" w:eastAsia="仿宋" w:hAnsi="仿宋" w:cs="仿宋" w:hint="eastAsia"/>
                <w:color w:val="000000"/>
                <w:sz w:val="28"/>
                <w:szCs w:val="28"/>
              </w:rPr>
              <w:t>；</w:t>
            </w:r>
            <w:r>
              <w:rPr>
                <w:rFonts w:ascii="仿宋" w:eastAsia="仿宋" w:hAnsi="仿宋" w:cs="仿宋" w:hint="eastAsia"/>
                <w:color w:val="000000"/>
                <w:sz w:val="28"/>
                <w:szCs w:val="28"/>
              </w:rPr>
              <w:t>结合实际开展谈心谈话（</w:t>
            </w:r>
            <w:r>
              <w:rPr>
                <w:rFonts w:ascii="仿宋" w:eastAsia="仿宋" w:hAnsi="仿宋" w:cs="仿宋" w:hint="eastAsia"/>
                <w:color w:val="000000"/>
                <w:sz w:val="28"/>
                <w:szCs w:val="28"/>
              </w:rPr>
              <w:t>1</w:t>
            </w:r>
            <w:r>
              <w:rPr>
                <w:rFonts w:ascii="仿宋" w:eastAsia="仿宋" w:hAnsi="仿宋" w:cs="仿宋" w:hint="eastAsia"/>
                <w:color w:val="000000"/>
                <w:sz w:val="28"/>
                <w:szCs w:val="28"/>
              </w:rPr>
              <w:t>分）。各类组织生活可统筹安排、整合实施。</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left w:val="single" w:sz="4" w:space="0" w:color="auto"/>
              <w:bottom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12</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6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按照上级要求扎实开展“不忘初心、牢记使命”等主题教育，有计划、有部署、有落实（</w:t>
            </w:r>
            <w:r>
              <w:rPr>
                <w:rFonts w:ascii="仿宋" w:eastAsia="仿宋" w:hAnsi="仿宋" w:cs="仿宋" w:hint="eastAsia"/>
                <w:color w:val="000000"/>
                <w:sz w:val="28"/>
                <w:szCs w:val="28"/>
              </w:rPr>
              <w:t>4</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1396"/>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3</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5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从实际出发推行支部主题党日、过“政治生日”、重温入党誓词、党内重要活动佩戴党员徽章等做法，不断增强离退休干部党员的党性观念和党员意识（</w:t>
            </w:r>
            <w:r>
              <w:rPr>
                <w:rFonts w:ascii="仿宋" w:eastAsia="仿宋" w:hAnsi="仿宋" w:cs="仿宋" w:hint="eastAsia"/>
                <w:color w:val="000000"/>
                <w:sz w:val="28"/>
                <w:szCs w:val="28"/>
              </w:rPr>
              <w:t>3</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1416"/>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4</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5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发挥学习活动阵地作用，用好用活增添正能量现场教学基地资源，组织开展适合离退休干部党员特点、健康向上的文体活动，丰富党员的精神文化生活，增强支部工作活力（</w:t>
            </w:r>
            <w:r>
              <w:rPr>
                <w:rFonts w:ascii="仿宋" w:eastAsia="仿宋" w:hAnsi="仿宋" w:cs="仿宋" w:hint="eastAsia"/>
                <w:color w:val="000000"/>
                <w:sz w:val="28"/>
                <w:szCs w:val="28"/>
              </w:rPr>
              <w:t>3</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此类活动与支部集中政治学习有所区别</w:t>
            </w:r>
          </w:p>
        </w:tc>
      </w:tr>
      <w:tr w:rsidR="00360964">
        <w:trPr>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5</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5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对因身体等原因参加集中学习和活动有困难的党员，采取送学上门、电话联系、网络沟通等方式，及时传达和通报组织生活情况（</w:t>
            </w:r>
            <w:r>
              <w:rPr>
                <w:rFonts w:ascii="仿宋" w:eastAsia="仿宋" w:hAnsi="仿宋" w:cs="仿宋" w:hint="eastAsia"/>
                <w:color w:val="000000"/>
                <w:sz w:val="28"/>
                <w:szCs w:val="28"/>
              </w:rPr>
              <w:t>2</w:t>
            </w:r>
            <w:r>
              <w:rPr>
                <w:rFonts w:ascii="仿宋" w:eastAsia="仿宋" w:hAnsi="仿宋" w:cs="仿宋" w:hint="eastAsia"/>
                <w:color w:val="000000"/>
                <w:sz w:val="28"/>
                <w:szCs w:val="28"/>
              </w:rPr>
              <w:t>分）；对不能参加集体学习或活动的党员，由个人提出申请，支委会进行研究并报上一级党组织批准（</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r>
              <w:rPr>
                <w:rFonts w:ascii="仿宋" w:eastAsia="仿宋" w:hAnsi="仿宋" w:cs="仿宋" w:hint="eastAsia"/>
                <w:color w:val="000000"/>
                <w:sz w:val="28"/>
                <w:szCs w:val="28"/>
              </w:rPr>
              <w:t>。</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无此情况的，不作考评</w:t>
            </w:r>
          </w:p>
        </w:tc>
      </w:tr>
      <w:tr w:rsidR="00360964">
        <w:trPr>
          <w:jc w:val="center"/>
        </w:trPr>
        <w:tc>
          <w:tcPr>
            <w:tcW w:w="1218" w:type="dxa"/>
            <w:vMerge/>
            <w:tcBorders>
              <w:left w:val="single" w:sz="4" w:space="0" w:color="auto"/>
              <w:bottom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r w:rsidRPr="00360964">
              <w:rPr>
                <w:sz w:val="28"/>
              </w:rPr>
              <w:pict>
                <v:shape id="_x0000_s1031" type="#_x0000_t202" style="position:absolute;left:0;text-align:left;margin-left:-127pt;margin-top:78.15pt;width:47.5pt;height:110.75pt;z-index:251665408;mso-position-horizontal-relative:text;mso-position-vertical-relative:text" stroked="f">
                  <v:textbox style="layout-flow:vertical">
                    <w:txbxContent>
                      <w:p w:rsidR="00360964" w:rsidRDefault="00E500E9" w:rsidP="00C62D09">
                        <w:pPr>
                          <w:ind w:firstLine="640"/>
                        </w:pPr>
                        <w:r>
                          <w:rPr>
                            <w:rFonts w:hint="eastAsia"/>
                            <w:szCs w:val="22"/>
                          </w:rPr>
                          <w:t>─</w:t>
                        </w:r>
                        <w:r>
                          <w:rPr>
                            <w:rFonts w:hint="eastAsia"/>
                            <w:szCs w:val="22"/>
                          </w:rPr>
                          <w:t xml:space="preserve"> </w:t>
                        </w:r>
                        <w:r>
                          <w:rPr>
                            <w:rFonts w:hint="eastAsia"/>
                          </w:rPr>
                          <w:t>7</w:t>
                        </w:r>
                        <w:r>
                          <w:t xml:space="preserve"> </w:t>
                        </w:r>
                        <w:r>
                          <w:rPr>
                            <w:rFonts w:hint="eastAsia"/>
                          </w:rPr>
                          <w:t>─</w:t>
                        </w:r>
                      </w:p>
                      <w:p w:rsidR="00360964" w:rsidRDefault="00360964" w:rsidP="00C62D09">
                        <w:pPr>
                          <w:ind w:firstLine="640"/>
                        </w:pPr>
                      </w:p>
                    </w:txbxContent>
                  </v:textbox>
                </v:shape>
              </w:pict>
            </w:r>
            <w:r w:rsidR="00E500E9">
              <w:rPr>
                <w:rFonts w:ascii="仿宋" w:eastAsia="仿宋" w:hAnsi="仿宋" w:cs="仿宋" w:hint="eastAsia"/>
                <w:color w:val="000000"/>
                <w:sz w:val="28"/>
                <w:szCs w:val="28"/>
              </w:rPr>
              <w:t>1</w:t>
            </w:r>
            <w:r w:rsidR="00E500E9">
              <w:rPr>
                <w:rFonts w:ascii="仿宋" w:eastAsia="仿宋" w:hAnsi="仿宋" w:cs="仿宋" w:hint="eastAsia"/>
                <w:color w:val="000000"/>
                <w:sz w:val="28"/>
                <w:szCs w:val="28"/>
              </w:rPr>
              <w:t>6</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50" w:lineRule="exact"/>
              <w:ind w:firstLineChars="0" w:firstLine="0"/>
              <w:textAlignment w:val="center"/>
              <w:rPr>
                <w:rFonts w:ascii="仿宋" w:eastAsia="仿宋" w:hAnsi="仿宋" w:cs="仿宋"/>
                <w:color w:val="000000"/>
                <w:spacing w:val="-6"/>
                <w:sz w:val="28"/>
                <w:szCs w:val="28"/>
              </w:rPr>
            </w:pPr>
            <w:r>
              <w:rPr>
                <w:rFonts w:ascii="仿宋" w:eastAsia="仿宋" w:hAnsi="仿宋" w:cs="仿宋" w:hint="eastAsia"/>
                <w:color w:val="000000"/>
                <w:sz w:val="28"/>
                <w:szCs w:val="28"/>
              </w:rPr>
              <w:t>加强党员纪律教育，无违法违纪事件发生（</w:t>
            </w:r>
            <w:r>
              <w:rPr>
                <w:rFonts w:ascii="仿宋" w:eastAsia="仿宋" w:hAnsi="仿宋" w:cs="仿宋" w:hint="eastAsia"/>
                <w:color w:val="000000"/>
                <w:sz w:val="28"/>
                <w:szCs w:val="28"/>
              </w:rPr>
              <w:t>1</w:t>
            </w:r>
            <w:r>
              <w:rPr>
                <w:rFonts w:ascii="仿宋" w:eastAsia="仿宋" w:hAnsi="仿宋" w:cs="仿宋" w:hint="eastAsia"/>
                <w:color w:val="000000"/>
                <w:sz w:val="28"/>
                <w:szCs w:val="28"/>
              </w:rPr>
              <w:t>分）；运用信息化手段，探索党员动态记实管理（</w:t>
            </w:r>
            <w:r>
              <w:rPr>
                <w:rFonts w:ascii="仿宋" w:eastAsia="仿宋" w:hAnsi="仿宋" w:cs="仿宋" w:hint="eastAsia"/>
                <w:color w:val="000000"/>
                <w:sz w:val="28"/>
                <w:szCs w:val="28"/>
              </w:rPr>
              <w:t>1</w:t>
            </w:r>
            <w:r>
              <w:rPr>
                <w:rFonts w:ascii="仿宋" w:eastAsia="仿宋" w:hAnsi="仿宋" w:cs="仿宋" w:hint="eastAsia"/>
                <w:color w:val="000000"/>
                <w:sz w:val="28"/>
                <w:szCs w:val="28"/>
              </w:rPr>
              <w:t>分）；党员按规定标准及时足额交纳党费（</w:t>
            </w:r>
            <w:r>
              <w:rPr>
                <w:rFonts w:ascii="仿宋" w:eastAsia="仿宋" w:hAnsi="仿宋" w:cs="仿宋" w:hint="eastAsia"/>
                <w:color w:val="000000"/>
                <w:sz w:val="28"/>
                <w:szCs w:val="28"/>
              </w:rPr>
              <w:t>1</w:t>
            </w:r>
            <w:r>
              <w:rPr>
                <w:rFonts w:ascii="仿宋" w:eastAsia="仿宋" w:hAnsi="仿宋" w:cs="仿宋" w:hint="eastAsia"/>
                <w:color w:val="000000"/>
                <w:sz w:val="28"/>
                <w:szCs w:val="28"/>
              </w:rPr>
              <w:t>分）；返还党费使用经支委会研究，用途符合要求，账务管理规范，年底报支部大会审议后存档（</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若有党员违法违纪的，当年取消达标验收资格</w:t>
            </w:r>
          </w:p>
        </w:tc>
      </w:tr>
      <w:tr w:rsidR="00360964">
        <w:trPr>
          <w:jc w:val="center"/>
        </w:trPr>
        <w:tc>
          <w:tcPr>
            <w:tcW w:w="1218" w:type="dxa"/>
            <w:vMerge/>
            <w:tcBorders>
              <w:left w:val="single" w:sz="4" w:space="0" w:color="auto"/>
              <w:bottom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17</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50" w:lineRule="exact"/>
              <w:ind w:firstLineChars="0" w:firstLine="0"/>
              <w:textAlignment w:val="center"/>
              <w:rPr>
                <w:rFonts w:ascii="仿宋" w:eastAsia="仿宋" w:hAnsi="仿宋" w:cs="仿宋"/>
                <w:color w:val="000000"/>
                <w:spacing w:val="-6"/>
                <w:sz w:val="28"/>
                <w:szCs w:val="28"/>
              </w:rPr>
            </w:pPr>
            <w:r>
              <w:rPr>
                <w:rFonts w:ascii="仿宋" w:eastAsia="仿宋" w:hAnsi="仿宋" w:cs="仿宋" w:hint="eastAsia"/>
                <w:color w:val="000000"/>
                <w:spacing w:val="-6"/>
                <w:sz w:val="28"/>
                <w:szCs w:val="28"/>
              </w:rPr>
              <w:t>加强对党员</w:t>
            </w:r>
            <w:r>
              <w:rPr>
                <w:rFonts w:ascii="仿宋" w:eastAsia="仿宋" w:hAnsi="仿宋" w:cs="仿宋" w:hint="eastAsia"/>
                <w:color w:val="000000"/>
                <w:spacing w:val="-6"/>
                <w:sz w:val="28"/>
                <w:szCs w:val="28"/>
              </w:rPr>
              <w:t>QQ</w:t>
            </w:r>
            <w:r>
              <w:rPr>
                <w:rFonts w:ascii="仿宋" w:eastAsia="仿宋" w:hAnsi="仿宋" w:cs="仿宋" w:hint="eastAsia"/>
                <w:color w:val="000000"/>
                <w:spacing w:val="-6"/>
                <w:sz w:val="28"/>
                <w:szCs w:val="28"/>
              </w:rPr>
              <w:t>群、微信群等新组织形态的管理，无</w:t>
            </w:r>
            <w:r>
              <w:rPr>
                <w:rFonts w:ascii="仿宋" w:eastAsia="仿宋" w:hAnsi="仿宋" w:cs="仿宋" w:hint="eastAsia"/>
                <w:color w:val="000000"/>
                <w:spacing w:val="-6"/>
                <w:sz w:val="28"/>
                <w:szCs w:val="28"/>
              </w:rPr>
              <w:t>负面</w:t>
            </w:r>
            <w:r>
              <w:rPr>
                <w:rFonts w:ascii="仿宋" w:eastAsia="仿宋" w:hAnsi="仿宋" w:cs="仿宋" w:hint="eastAsia"/>
                <w:color w:val="000000"/>
                <w:spacing w:val="-6"/>
                <w:sz w:val="28"/>
                <w:szCs w:val="28"/>
              </w:rPr>
              <w:t>影响事件发生（</w:t>
            </w:r>
            <w:r>
              <w:rPr>
                <w:rFonts w:ascii="仿宋" w:eastAsia="仿宋" w:hAnsi="仿宋" w:cs="仿宋" w:hint="eastAsia"/>
                <w:color w:val="000000"/>
                <w:spacing w:val="-6"/>
                <w:sz w:val="28"/>
                <w:szCs w:val="28"/>
              </w:rPr>
              <w:t>1</w:t>
            </w:r>
            <w:r>
              <w:rPr>
                <w:rFonts w:ascii="仿宋" w:eastAsia="仿宋" w:hAnsi="仿宋" w:cs="仿宋" w:hint="eastAsia"/>
                <w:color w:val="000000"/>
                <w:spacing w:val="-6"/>
                <w:sz w:val="28"/>
                <w:szCs w:val="28"/>
              </w:rPr>
              <w:t>分）</w:t>
            </w:r>
            <w:r>
              <w:rPr>
                <w:rFonts w:ascii="仿宋" w:eastAsia="仿宋" w:hAnsi="仿宋" w:cs="仿宋" w:hint="eastAsia"/>
                <w:color w:val="000000"/>
                <w:spacing w:val="-6"/>
                <w:sz w:val="28"/>
                <w:szCs w:val="28"/>
              </w:rPr>
              <w:t>；</w:t>
            </w:r>
            <w:r>
              <w:rPr>
                <w:rFonts w:ascii="仿宋" w:eastAsia="仿宋" w:hAnsi="仿宋" w:cs="仿宋" w:hint="eastAsia"/>
                <w:color w:val="000000"/>
                <w:spacing w:val="-6"/>
                <w:sz w:val="28"/>
                <w:szCs w:val="28"/>
              </w:rPr>
              <w:t>引导党员学好用好信息终端，党建信息化有创新创优做法。（</w:t>
            </w:r>
            <w:r>
              <w:rPr>
                <w:rFonts w:ascii="仿宋" w:eastAsia="仿宋" w:hAnsi="仿宋" w:cs="仿宋" w:hint="eastAsia"/>
                <w:color w:val="000000"/>
                <w:spacing w:val="-6"/>
                <w:sz w:val="28"/>
                <w:szCs w:val="28"/>
              </w:rPr>
              <w:t>3</w:t>
            </w:r>
            <w:r>
              <w:rPr>
                <w:rFonts w:ascii="仿宋" w:eastAsia="仿宋" w:hAnsi="仿宋" w:cs="仿宋" w:hint="eastAsia"/>
                <w:color w:val="000000"/>
                <w:spacing w:val="-6"/>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val="restart"/>
            <w:tcBorders>
              <w:top w:val="single" w:sz="4" w:space="0" w:color="auto"/>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r w:rsidRPr="00360964">
              <w:rPr>
                <w:sz w:val="28"/>
              </w:rPr>
              <w:lastRenderedPageBreak/>
              <w:pict>
                <v:shape id="_x0000_s1033" type="#_x0000_t202" style="position:absolute;left:0;text-align:left;margin-left:-81pt;margin-top:-73.9pt;width:61.6pt;height:111.65pt;z-index:251666432;mso-position-horizontal-relative:text;mso-position-vertical-relative:text" stroked="f">
                  <v:textbox style="layout-flow:vertical">
                    <w:txbxContent>
                      <w:p w:rsidR="00360964" w:rsidRDefault="00E500E9" w:rsidP="00C62D09">
                        <w:pPr>
                          <w:ind w:firstLine="640"/>
                        </w:pPr>
                        <w:r>
                          <w:rPr>
                            <w:rFonts w:hint="eastAsia"/>
                          </w:rPr>
                          <w:t>─</w:t>
                        </w:r>
                        <w:r>
                          <w:rPr>
                            <w:rFonts w:hint="eastAsia"/>
                          </w:rPr>
                          <w:t xml:space="preserve"> </w:t>
                        </w:r>
                        <w:r>
                          <w:rPr>
                            <w:rFonts w:hint="eastAsia"/>
                          </w:rPr>
                          <w:t>8</w:t>
                        </w:r>
                        <w:r>
                          <w:t xml:space="preserve"> </w:t>
                        </w:r>
                        <w:r>
                          <w:rPr>
                            <w:rFonts w:hint="eastAsia"/>
                          </w:rPr>
                          <w:t>─</w:t>
                        </w:r>
                      </w:p>
                      <w:p w:rsidR="00360964" w:rsidRDefault="00360964" w:rsidP="00C62D09">
                        <w:pPr>
                          <w:ind w:firstLine="640"/>
                        </w:pPr>
                      </w:p>
                    </w:txbxContent>
                  </v:textbox>
                </v:shape>
              </w:pict>
            </w:r>
            <w:r w:rsidR="00E500E9">
              <w:rPr>
                <w:rFonts w:ascii="仿宋" w:eastAsia="仿宋" w:hAnsi="仿宋" w:cs="仿宋" w:hint="eastAsia"/>
                <w:color w:val="000000"/>
                <w:sz w:val="28"/>
                <w:szCs w:val="28"/>
              </w:rPr>
              <w:t>有</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作</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用</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发</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挥</w:t>
            </w:r>
          </w:p>
          <w:p w:rsidR="00360964" w:rsidRDefault="00E500E9">
            <w:pPr>
              <w:spacing w:line="440" w:lineRule="exact"/>
              <w:ind w:firstLineChars="0" w:firstLine="0"/>
              <w:jc w:val="center"/>
              <w:textAlignment w:val="center"/>
              <w:rPr>
                <w:rFonts w:ascii="Times New Roman" w:hAnsi="Times New Roman"/>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15</w:t>
            </w:r>
            <w:r>
              <w:rPr>
                <w:rFonts w:ascii="仿宋" w:eastAsia="仿宋" w:hAnsi="仿宋" w:cs="仿宋" w:hint="eastAsia"/>
                <w:color w:val="000000"/>
                <w:sz w:val="28"/>
                <w:szCs w:val="28"/>
              </w:rPr>
              <w:t>分）</w:t>
            </w: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18</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5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结合实际推行“党支部</w:t>
            </w:r>
            <w:r>
              <w:rPr>
                <w:rFonts w:ascii="仿宋" w:eastAsia="仿宋" w:hAnsi="仿宋" w:cs="仿宋" w:hint="eastAsia"/>
                <w:color w:val="000000"/>
                <w:sz w:val="28"/>
                <w:szCs w:val="28"/>
              </w:rPr>
              <w:t>+</w:t>
            </w:r>
            <w:r>
              <w:rPr>
                <w:rFonts w:ascii="仿宋" w:eastAsia="仿宋" w:hAnsi="仿宋" w:cs="仿宋" w:hint="eastAsia"/>
                <w:color w:val="000000"/>
                <w:sz w:val="28"/>
                <w:szCs w:val="28"/>
              </w:rPr>
              <w:t>志愿团队”、“党支部</w:t>
            </w:r>
            <w:r>
              <w:rPr>
                <w:rFonts w:ascii="仿宋" w:eastAsia="仿宋" w:hAnsi="仿宋" w:cs="仿宋" w:hint="eastAsia"/>
                <w:color w:val="000000"/>
                <w:sz w:val="28"/>
                <w:szCs w:val="28"/>
              </w:rPr>
              <w:t>+</w:t>
            </w:r>
            <w:r>
              <w:rPr>
                <w:rFonts w:ascii="仿宋" w:eastAsia="仿宋" w:hAnsi="仿宋" w:cs="仿宋" w:hint="eastAsia"/>
                <w:color w:val="000000"/>
                <w:sz w:val="28"/>
                <w:szCs w:val="28"/>
              </w:rPr>
              <w:t>工作室”等，组织引导党员开展志愿服务，利用自身优势和专长，力所能及发挥作用（</w:t>
            </w:r>
            <w:r>
              <w:rPr>
                <w:rFonts w:ascii="仿宋" w:eastAsia="仿宋" w:hAnsi="仿宋" w:cs="仿宋" w:hint="eastAsia"/>
                <w:color w:val="000000"/>
                <w:sz w:val="28"/>
                <w:szCs w:val="28"/>
              </w:rPr>
              <w:t>5</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19</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5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深化“我看”系列正能量活动，组织引导党员讲好初心故事，宣传改革发展成就，弘扬时代主旋律（</w:t>
            </w:r>
            <w:r>
              <w:rPr>
                <w:rFonts w:ascii="仿宋" w:eastAsia="仿宋" w:hAnsi="仿宋" w:cs="仿宋" w:hint="eastAsia"/>
                <w:color w:val="000000"/>
                <w:sz w:val="28"/>
                <w:szCs w:val="28"/>
              </w:rPr>
              <w:t>3</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20</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5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组织引导党员立家规、正家风，在家庭和社会生活中当好风范长者，发挥表率示范作用（</w:t>
            </w:r>
            <w:r>
              <w:rPr>
                <w:rFonts w:ascii="仿宋" w:eastAsia="仿宋" w:hAnsi="仿宋" w:cs="仿宋" w:hint="eastAsia"/>
                <w:color w:val="000000"/>
                <w:sz w:val="28"/>
                <w:szCs w:val="28"/>
              </w:rPr>
              <w:t>3</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left w:val="single" w:sz="4" w:space="0" w:color="auto"/>
              <w:bottom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21</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5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注重培育、选树、宣传本支部先进典型，持续开展“三亮三争”活动，推动作用发挥向社区聚</w:t>
            </w:r>
            <w:r>
              <w:rPr>
                <w:rFonts w:ascii="仿宋" w:eastAsia="仿宋" w:hAnsi="仿宋" w:cs="仿宋" w:hint="eastAsia"/>
                <w:color w:val="000000"/>
                <w:sz w:val="28"/>
                <w:szCs w:val="28"/>
              </w:rPr>
              <w:t>焦</w:t>
            </w: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分）</w:t>
            </w:r>
            <w:r>
              <w:rPr>
                <w:rFonts w:ascii="仿宋" w:eastAsia="仿宋" w:hAnsi="仿宋" w:cs="仿宋" w:hint="eastAsia"/>
                <w:color w:val="000000"/>
                <w:sz w:val="28"/>
                <w:szCs w:val="28"/>
              </w:rPr>
              <w:t>；</w:t>
            </w:r>
            <w:r>
              <w:rPr>
                <w:rFonts w:ascii="仿宋" w:eastAsia="仿宋" w:hAnsi="仿宋" w:cs="仿宋" w:hint="eastAsia"/>
                <w:color w:val="000000"/>
                <w:sz w:val="28"/>
                <w:szCs w:val="28"/>
              </w:rPr>
              <w:t>及时向老干部工作部门报送先进典型和经验做法（</w:t>
            </w:r>
            <w:r>
              <w:rPr>
                <w:rFonts w:ascii="仿宋" w:eastAsia="仿宋" w:hAnsi="仿宋" w:cs="仿宋" w:hint="eastAsia"/>
                <w:color w:val="000000"/>
                <w:sz w:val="28"/>
                <w:szCs w:val="28"/>
              </w:rPr>
              <w:t>2</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1134"/>
          <w:jc w:val="center"/>
        </w:trPr>
        <w:tc>
          <w:tcPr>
            <w:tcW w:w="1218" w:type="dxa"/>
            <w:vMerge w:val="restart"/>
            <w:tcBorders>
              <w:top w:val="single" w:sz="4" w:space="0" w:color="auto"/>
              <w:left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有</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工</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作</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制</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度</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8</w:t>
            </w:r>
            <w:r>
              <w:rPr>
                <w:rFonts w:ascii="仿宋" w:eastAsia="仿宋" w:hAnsi="仿宋" w:cs="仿宋" w:hint="eastAsia"/>
                <w:color w:val="000000"/>
                <w:sz w:val="28"/>
                <w:szCs w:val="28"/>
              </w:rPr>
              <w:t>分）</w:t>
            </w: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22</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2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建立完善组织生活基本制度，各项制度切合离退休干部党员实际，简便易行、执行有效（</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1134"/>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23</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2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建立完善报告工作制度，支部定期向上级党组织汇报工作，遇到重要事项及时汇报（</w:t>
            </w:r>
            <w:r>
              <w:rPr>
                <w:rFonts w:ascii="仿宋" w:eastAsia="仿宋" w:hAnsi="仿宋" w:cs="仿宋" w:hint="eastAsia"/>
                <w:color w:val="000000"/>
                <w:sz w:val="28"/>
                <w:szCs w:val="28"/>
              </w:rPr>
              <w:t>1</w:t>
            </w:r>
            <w:r>
              <w:rPr>
                <w:rFonts w:ascii="仿宋" w:eastAsia="仿宋" w:hAnsi="仿宋" w:cs="仿宋" w:hint="eastAsia"/>
                <w:color w:val="000000"/>
                <w:sz w:val="28"/>
                <w:szCs w:val="28"/>
              </w:rPr>
              <w:t>分）；支部委员会每年向党员大会报告工作，党小组定期向党支部汇报工作（</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无党小组的不扣分</w:t>
            </w:r>
          </w:p>
        </w:tc>
      </w:tr>
      <w:tr w:rsidR="00360964">
        <w:trPr>
          <w:trHeight w:val="1134"/>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24</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2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建立完善联系党员群众制度，支部班子成员分工联系党员，经常了解他们思想、生活情况，听取意见建议（</w:t>
            </w:r>
            <w:r>
              <w:rPr>
                <w:rFonts w:ascii="仿宋" w:eastAsia="仿宋" w:hAnsi="仿宋" w:cs="仿宋" w:hint="eastAsia"/>
                <w:color w:val="000000"/>
                <w:sz w:val="28"/>
                <w:szCs w:val="28"/>
              </w:rPr>
              <w:t>1</w:t>
            </w:r>
            <w:r>
              <w:rPr>
                <w:rFonts w:ascii="仿宋" w:eastAsia="仿宋" w:hAnsi="仿宋" w:cs="仿宋" w:hint="eastAsia"/>
                <w:color w:val="000000"/>
                <w:sz w:val="28"/>
                <w:szCs w:val="28"/>
              </w:rPr>
              <w:t>分）；把非党员离退休</w:t>
            </w:r>
            <w:r>
              <w:rPr>
                <w:rFonts w:ascii="仿宋" w:eastAsia="仿宋" w:hAnsi="仿宋" w:cs="仿宋" w:hint="eastAsia"/>
                <w:color w:val="000000"/>
                <w:sz w:val="28"/>
                <w:szCs w:val="28"/>
              </w:rPr>
              <w:t>干部</w:t>
            </w:r>
            <w:r>
              <w:rPr>
                <w:rFonts w:ascii="仿宋" w:eastAsia="仿宋" w:hAnsi="仿宋" w:cs="仿宋" w:hint="eastAsia"/>
                <w:color w:val="000000"/>
                <w:sz w:val="28"/>
                <w:szCs w:val="28"/>
              </w:rPr>
              <w:t>纳入到支部服务管理范围，予以关心帮助（</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949"/>
          <w:jc w:val="center"/>
        </w:trPr>
        <w:tc>
          <w:tcPr>
            <w:tcW w:w="1218" w:type="dxa"/>
            <w:vMerge/>
            <w:tcBorders>
              <w:left w:val="single" w:sz="4" w:space="0" w:color="auto"/>
              <w:bottom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25</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2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建立完善走访慰问制度，在党员生病住院、家庭</w:t>
            </w:r>
            <w:r>
              <w:rPr>
                <w:rFonts w:ascii="仿宋" w:eastAsia="仿宋" w:hAnsi="仿宋" w:cs="仿宋" w:hint="eastAsia"/>
                <w:color w:val="000000"/>
                <w:sz w:val="28"/>
                <w:szCs w:val="28"/>
              </w:rPr>
              <w:t>发生</w:t>
            </w:r>
            <w:r>
              <w:rPr>
                <w:rFonts w:ascii="仿宋" w:eastAsia="仿宋" w:hAnsi="仿宋" w:cs="仿宋" w:hint="eastAsia"/>
                <w:color w:val="000000"/>
                <w:sz w:val="28"/>
                <w:szCs w:val="28"/>
              </w:rPr>
              <w:t>重大变故、弥留去世等情况时必看必访，给予关心帮助（</w:t>
            </w:r>
            <w:r>
              <w:rPr>
                <w:rFonts w:ascii="仿宋" w:eastAsia="仿宋" w:hAnsi="仿宋" w:cs="仿宋" w:hint="eastAsia"/>
                <w:color w:val="000000"/>
                <w:sz w:val="28"/>
                <w:szCs w:val="28"/>
              </w:rPr>
              <w:t>3</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851"/>
          <w:jc w:val="center"/>
        </w:trPr>
        <w:tc>
          <w:tcPr>
            <w:tcW w:w="1218" w:type="dxa"/>
            <w:vMerge w:val="restart"/>
            <w:tcBorders>
              <w:top w:val="single" w:sz="4" w:space="0" w:color="auto"/>
              <w:left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有</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工</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作</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保</w:t>
            </w:r>
          </w:p>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障</w:t>
            </w:r>
          </w:p>
          <w:p w:rsidR="00360964" w:rsidRDefault="00360964">
            <w:pPr>
              <w:spacing w:line="440" w:lineRule="exact"/>
              <w:ind w:firstLineChars="0" w:firstLine="0"/>
              <w:jc w:val="center"/>
              <w:textAlignment w:val="center"/>
              <w:rPr>
                <w:rFonts w:ascii="仿宋" w:eastAsia="仿宋" w:hAnsi="仿宋" w:cs="仿宋"/>
                <w:color w:val="000000"/>
                <w:sz w:val="28"/>
                <w:szCs w:val="28"/>
              </w:rPr>
            </w:pPr>
            <w:r w:rsidRPr="00360964">
              <w:rPr>
                <w:sz w:val="28"/>
              </w:rPr>
              <w:pict>
                <v:shape id="_x0000_s1034" type="#_x0000_t202" style="position:absolute;left:0;text-align:left;margin-left:-68.55pt;margin-top:158.25pt;width:52.4pt;height:96.6pt;z-index:251667456" stroked="f">
                  <v:textbox style="layout-flow:vertical">
                    <w:txbxContent>
                      <w:p w:rsidR="00360964" w:rsidRDefault="00E500E9" w:rsidP="00C62D09">
                        <w:pPr>
                          <w:ind w:firstLine="640"/>
                        </w:pPr>
                        <w:r>
                          <w:rPr>
                            <w:rFonts w:hint="eastAsia"/>
                          </w:rPr>
                          <w:t>─</w:t>
                        </w:r>
                        <w:r>
                          <w:rPr>
                            <w:rFonts w:hint="eastAsia"/>
                          </w:rPr>
                          <w:t xml:space="preserve"> </w:t>
                        </w:r>
                        <w:r>
                          <w:rPr>
                            <w:rFonts w:hint="eastAsia"/>
                          </w:rPr>
                          <w:t>9</w:t>
                        </w:r>
                        <w:r>
                          <w:t xml:space="preserve"> </w:t>
                        </w:r>
                        <w:r>
                          <w:rPr>
                            <w:rFonts w:hint="eastAsia"/>
                          </w:rPr>
                          <w:t>─</w:t>
                        </w:r>
                      </w:p>
                      <w:p w:rsidR="00360964" w:rsidRDefault="00360964" w:rsidP="00C62D09">
                        <w:pPr>
                          <w:ind w:firstLine="640"/>
                        </w:pPr>
                      </w:p>
                    </w:txbxContent>
                  </v:textbox>
                </v:shape>
              </w:pict>
            </w:r>
            <w:r w:rsidR="00E500E9">
              <w:rPr>
                <w:rFonts w:ascii="仿宋" w:eastAsia="仿宋" w:hAnsi="仿宋" w:cs="仿宋" w:hint="eastAsia"/>
                <w:color w:val="000000"/>
                <w:sz w:val="28"/>
                <w:szCs w:val="28"/>
              </w:rPr>
              <w:t>（</w:t>
            </w:r>
            <w:r w:rsidR="00E500E9">
              <w:rPr>
                <w:rFonts w:ascii="仿宋" w:eastAsia="仿宋" w:hAnsi="仿宋" w:cs="仿宋" w:hint="eastAsia"/>
                <w:color w:val="000000"/>
                <w:sz w:val="28"/>
                <w:szCs w:val="28"/>
              </w:rPr>
              <w:t>20</w:t>
            </w:r>
            <w:r w:rsidR="00E500E9">
              <w:rPr>
                <w:rFonts w:ascii="仿宋" w:eastAsia="仿宋" w:hAnsi="仿宋" w:cs="仿宋" w:hint="eastAsia"/>
                <w:color w:val="000000"/>
                <w:sz w:val="28"/>
                <w:szCs w:val="28"/>
              </w:rPr>
              <w:t>分）</w:t>
            </w: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26</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所在单位党委（党组）对离退休干部党支部年度工作经费一般按每名党员</w:t>
            </w:r>
            <w:r>
              <w:rPr>
                <w:rFonts w:ascii="仿宋" w:eastAsia="仿宋" w:hAnsi="仿宋" w:cs="仿宋" w:hint="eastAsia"/>
                <w:color w:val="000000"/>
                <w:sz w:val="28"/>
                <w:szCs w:val="28"/>
              </w:rPr>
              <w:t>600</w:t>
            </w:r>
            <w:r>
              <w:rPr>
                <w:rFonts w:ascii="仿宋" w:eastAsia="仿宋" w:hAnsi="仿宋" w:cs="仿宋" w:hint="eastAsia"/>
                <w:color w:val="000000"/>
                <w:sz w:val="28"/>
                <w:szCs w:val="28"/>
              </w:rPr>
              <w:t>元标准保障到位（</w:t>
            </w:r>
            <w:r>
              <w:rPr>
                <w:rFonts w:ascii="仿宋" w:eastAsia="仿宋" w:hAnsi="仿宋" w:cs="仿宋" w:hint="eastAsia"/>
                <w:color w:val="000000"/>
                <w:sz w:val="28"/>
                <w:szCs w:val="28"/>
              </w:rPr>
              <w:t>5</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仿宋" w:eastAsia="仿宋" w:hAnsi="仿宋" w:cs="仿宋"/>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27</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按照因地制宜、满足需求的原则，保证离退休干部党支部有专门或相对固定的学习活动场地和基本设施，场所有“离退休干部党员之家”标识（</w:t>
            </w:r>
            <w:r>
              <w:rPr>
                <w:rFonts w:ascii="仿宋" w:eastAsia="仿宋" w:hAnsi="仿宋" w:cs="仿宋" w:hint="eastAsia"/>
                <w:color w:val="000000"/>
                <w:sz w:val="28"/>
                <w:szCs w:val="28"/>
              </w:rPr>
              <w:t>4</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879"/>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28</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为离退休干部党支部和党员订阅一定数量的党报党刊、老年刊物和其他学习资料（</w:t>
            </w:r>
            <w:r>
              <w:rPr>
                <w:rFonts w:ascii="仿宋" w:eastAsia="仿宋" w:hAnsi="仿宋" w:cs="仿宋" w:hint="eastAsia"/>
                <w:color w:val="000000"/>
                <w:sz w:val="28"/>
                <w:szCs w:val="28"/>
              </w:rPr>
              <w:t>2</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632"/>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29</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按规定发放离退休干部支部书记工作补贴（</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603"/>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30</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全额</w:t>
            </w:r>
            <w:r>
              <w:rPr>
                <w:rFonts w:ascii="仿宋" w:eastAsia="仿宋" w:hAnsi="仿宋" w:cs="仿宋" w:hint="eastAsia"/>
                <w:color w:val="000000"/>
                <w:sz w:val="28"/>
                <w:szCs w:val="28"/>
              </w:rPr>
              <w:t>返还离退休干部党支部收缴党费（</w:t>
            </w:r>
            <w:r>
              <w:rPr>
                <w:rFonts w:ascii="仿宋" w:eastAsia="仿宋" w:hAnsi="仿宋" w:cs="仿宋" w:hint="eastAsia"/>
                <w:color w:val="000000"/>
                <w:sz w:val="28"/>
                <w:szCs w:val="28"/>
              </w:rPr>
              <w:t>3</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656"/>
          <w:jc w:val="center"/>
        </w:trPr>
        <w:tc>
          <w:tcPr>
            <w:tcW w:w="1218" w:type="dxa"/>
            <w:vMerge/>
            <w:tcBorders>
              <w:left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31</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所在单位党委（党组）配齐配强离退休干部党务工作力量（</w:t>
            </w:r>
            <w:r>
              <w:rPr>
                <w:rFonts w:ascii="仿宋" w:eastAsia="仿宋" w:hAnsi="仿宋" w:cs="仿宋" w:hint="eastAsia"/>
                <w:color w:val="000000"/>
                <w:sz w:val="28"/>
                <w:szCs w:val="28"/>
              </w:rPr>
              <w:t>2</w:t>
            </w:r>
            <w:r>
              <w:rPr>
                <w:rFonts w:ascii="仿宋" w:eastAsia="仿宋" w:hAnsi="仿宋" w:cs="仿宋" w:hint="eastAsia"/>
                <w:color w:val="000000"/>
                <w:sz w:val="28"/>
                <w:szCs w:val="28"/>
              </w:rPr>
              <w:t>分）</w:t>
            </w:r>
            <w:r>
              <w:rPr>
                <w:rFonts w:ascii="仿宋" w:eastAsia="仿宋" w:hAnsi="仿宋" w:cs="仿宋" w:hint="eastAsia"/>
                <w:color w:val="000000"/>
                <w:sz w:val="28"/>
                <w:szCs w:val="28"/>
              </w:rPr>
              <w:t>。</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r w:rsidR="00360964">
        <w:trPr>
          <w:trHeight w:val="843"/>
          <w:jc w:val="center"/>
        </w:trPr>
        <w:tc>
          <w:tcPr>
            <w:tcW w:w="1218" w:type="dxa"/>
            <w:vMerge/>
            <w:tcBorders>
              <w:left w:val="single" w:sz="4" w:space="0" w:color="auto"/>
              <w:bottom w:val="single" w:sz="4" w:space="0" w:color="auto"/>
              <w:right w:val="single" w:sz="4" w:space="0" w:color="auto"/>
            </w:tcBorders>
            <w:tcMar>
              <w:left w:w="57" w:type="dxa"/>
              <w:right w:w="57" w:type="dxa"/>
            </w:tcMar>
            <w:vAlign w:val="center"/>
          </w:tcPr>
          <w:p w:rsidR="00360964" w:rsidRDefault="00360964">
            <w:pPr>
              <w:spacing w:line="440" w:lineRule="exact"/>
              <w:ind w:firstLineChars="0" w:firstLine="0"/>
              <w:jc w:val="center"/>
              <w:textAlignment w:val="center"/>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32</w:t>
            </w:r>
          </w:p>
        </w:tc>
        <w:tc>
          <w:tcPr>
            <w:tcW w:w="4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90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964" w:rsidRDefault="00E500E9">
            <w:pPr>
              <w:spacing w:line="440" w:lineRule="exact"/>
              <w:ind w:firstLineChars="0" w:firstLine="0"/>
              <w:textAlignment w:val="center"/>
              <w:rPr>
                <w:rFonts w:ascii="仿宋" w:eastAsia="仿宋" w:hAnsi="仿宋" w:cs="仿宋"/>
                <w:color w:val="000000"/>
                <w:sz w:val="28"/>
                <w:szCs w:val="28"/>
              </w:rPr>
            </w:pPr>
            <w:r>
              <w:rPr>
                <w:rFonts w:ascii="仿宋" w:eastAsia="仿宋" w:hAnsi="仿宋" w:cs="仿宋" w:hint="eastAsia"/>
                <w:color w:val="000000"/>
                <w:sz w:val="28"/>
                <w:szCs w:val="28"/>
              </w:rPr>
              <w:t>按照《淮安市离退休干部党建信息宣传</w:t>
            </w:r>
            <w:r>
              <w:rPr>
                <w:rFonts w:ascii="仿宋" w:eastAsia="仿宋" w:hAnsi="仿宋" w:cs="仿宋" w:hint="eastAsia"/>
                <w:color w:val="000000"/>
                <w:sz w:val="28"/>
                <w:szCs w:val="28"/>
              </w:rPr>
              <w:t>要点</w:t>
            </w:r>
            <w:r>
              <w:rPr>
                <w:rFonts w:ascii="仿宋" w:eastAsia="仿宋" w:hAnsi="仿宋" w:cs="仿宋" w:hint="eastAsia"/>
                <w:color w:val="000000"/>
                <w:sz w:val="28"/>
                <w:szCs w:val="28"/>
              </w:rPr>
              <w:t>》要求，积极做好离退休干部党组织建设的宣传工作（</w:t>
            </w:r>
            <w:r>
              <w:rPr>
                <w:rFonts w:ascii="仿宋" w:eastAsia="仿宋" w:hAnsi="仿宋" w:cs="仿宋" w:hint="eastAsia"/>
                <w:color w:val="000000"/>
                <w:sz w:val="28"/>
                <w:szCs w:val="28"/>
              </w:rPr>
              <w:t>2</w:t>
            </w:r>
            <w:r>
              <w:rPr>
                <w:rFonts w:ascii="仿宋" w:eastAsia="仿宋" w:hAnsi="仿宋" w:cs="仿宋" w:hint="eastAsia"/>
                <w:color w:val="000000"/>
                <w:sz w:val="28"/>
                <w:szCs w:val="28"/>
              </w:rPr>
              <w:t>分）</w:t>
            </w:r>
            <w:r>
              <w:rPr>
                <w:rFonts w:ascii="仿宋" w:eastAsia="仿宋" w:hAnsi="仿宋" w:cs="仿宋" w:hint="eastAsia"/>
                <w:color w:val="000000"/>
                <w:sz w:val="28"/>
                <w:szCs w:val="28"/>
              </w:rPr>
              <w:t>；</w:t>
            </w:r>
            <w:r>
              <w:rPr>
                <w:rFonts w:ascii="仿宋" w:eastAsia="仿宋" w:hAnsi="仿宋" w:cs="仿宋" w:hint="eastAsia"/>
                <w:color w:val="000000"/>
                <w:sz w:val="28"/>
                <w:szCs w:val="28"/>
              </w:rPr>
              <w:t>培育本地区、单位离退休干部党建工作子品牌（</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p>
        </w:tc>
        <w:tc>
          <w:tcPr>
            <w:tcW w:w="1834" w:type="dxa"/>
            <w:tcBorders>
              <w:top w:val="single" w:sz="4" w:space="0" w:color="auto"/>
              <w:left w:val="single" w:sz="4" w:space="0" w:color="auto"/>
              <w:bottom w:val="single" w:sz="4" w:space="0" w:color="auto"/>
              <w:right w:val="single" w:sz="4" w:space="0" w:color="auto"/>
            </w:tcBorders>
            <w:tcMar>
              <w:left w:w="57" w:type="dxa"/>
              <w:right w:w="57" w:type="dxa"/>
            </w:tcMar>
          </w:tcPr>
          <w:p w:rsidR="00360964" w:rsidRDefault="00360964">
            <w:pPr>
              <w:spacing w:line="440" w:lineRule="exact"/>
              <w:ind w:firstLineChars="0" w:firstLine="0"/>
              <w:textAlignment w:val="center"/>
              <w:rPr>
                <w:rFonts w:ascii="仿宋" w:eastAsia="仿宋" w:hAnsi="仿宋" w:cs="仿宋"/>
                <w:color w:val="000000"/>
                <w:sz w:val="28"/>
                <w:szCs w:val="28"/>
              </w:rPr>
            </w:pPr>
          </w:p>
        </w:tc>
      </w:tr>
    </w:tbl>
    <w:p w:rsidR="00360964" w:rsidRDefault="00360964">
      <w:pPr>
        <w:ind w:firstLine="640"/>
        <w:rPr>
          <w:rFonts w:ascii="Times New Roman" w:hAnsi="Times New Roman"/>
        </w:rPr>
        <w:sectPr w:rsidR="00360964">
          <w:footerReference w:type="default" r:id="rId13"/>
          <w:pgSz w:w="16840" w:h="11907" w:orient="landscape"/>
          <w:pgMar w:top="1531" w:right="1814" w:bottom="1531" w:left="1985" w:header="567" w:footer="1701" w:gutter="0"/>
          <w:cols w:space="720"/>
          <w:docGrid w:linePitch="572" w:charSpace="-525"/>
        </w:sect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rPr>
          <w:rFonts w:ascii="仿宋_GB2312" w:eastAsia="仿宋_GB2312"/>
          <w:sz w:val="28"/>
          <w:szCs w:val="28"/>
        </w:rPr>
      </w:pPr>
    </w:p>
    <w:p w:rsidR="00360964" w:rsidRDefault="00360964">
      <w:pPr>
        <w:spacing w:line="600" w:lineRule="exact"/>
        <w:ind w:firstLineChars="0" w:firstLine="0"/>
      </w:pPr>
      <w:r w:rsidRPr="00360964">
        <w:rPr>
          <w:rFonts w:ascii="仿宋_GB2312" w:eastAsia="仿宋_GB2312"/>
          <w:sz w:val="28"/>
          <w:szCs w:val="28"/>
        </w:rPr>
        <w:pict>
          <v:line id="直接连接符 3" o:spid="_x0000_s1027" style="position:absolute;left:0;text-align:left;z-index:251661312" from="0,32.15pt" to="459pt,32.15pt" o:gfxdata="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cjfdfVAAAABgEAAA8AAAAAAAAA&#10;AQAgAAAAIgAAAGRycy9kb3ducmV2LnhtbFBLAQIUABQAAAAIAIdO4kAPogdH2wEAAJcDAAAOAAAA&#10;AAAAAAEAIAAAACQBAABkcnMvZTJvRG9jLnhtbFBLBQYAAAAABgAGAFkBAABxBQAAAAA=&#10;" strokeweight="1.25pt"/>
        </w:pict>
      </w:r>
      <w:r w:rsidRPr="00360964">
        <w:rPr>
          <w:rFonts w:ascii="仿宋_GB2312" w:eastAsia="仿宋_GB2312"/>
          <w:sz w:val="28"/>
          <w:szCs w:val="28"/>
        </w:rPr>
        <w:pict>
          <v:line id="直接连接符 2" o:spid="_x0000_s1028" style="position:absolute;left:0;text-align:left;z-index:251662336" from="1.6pt,2pt" to="460.6pt,2pt" o:gfxdata="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I0FcNQAAAAFAQAADwAAAAAAAAAB&#10;ACAAAAAiAAAAZHJzL2Rvd25yZXYueG1sUEsBAhQAFAAAAAgAh07iQJbm2i3bAQAAlwMAAA4AAAAA&#10;AAAAAQAgAAAAIwEAAGRycy9lMm9Eb2MueG1sUEsFBgAAAAAGAAYAWQEAAHAFAAAAAA==&#10;" strokeweight="1.25pt"/>
        </w:pict>
      </w:r>
      <w:bookmarkStart w:id="0" w:name="_GoBack"/>
      <w:r w:rsidR="00E500E9">
        <w:rPr>
          <w:rFonts w:ascii="仿宋_GB2312" w:eastAsia="仿宋_GB2312" w:hint="eastAsia"/>
          <w:sz w:val="28"/>
          <w:szCs w:val="28"/>
        </w:rPr>
        <w:t>中共淮安市委老干部局办公室</w:t>
      </w:r>
      <w:r w:rsidR="00E500E9">
        <w:rPr>
          <w:rFonts w:ascii="仿宋_GB2312" w:eastAsia="仿宋_GB2312" w:hint="eastAsia"/>
          <w:sz w:val="28"/>
          <w:szCs w:val="28"/>
        </w:rPr>
        <w:t xml:space="preserve"> </w:t>
      </w:r>
      <w:r w:rsidR="00E500E9">
        <w:rPr>
          <w:rFonts w:ascii="仿宋_GB2312" w:eastAsia="仿宋_GB2312" w:hint="eastAsia"/>
          <w:sz w:val="28"/>
          <w:szCs w:val="28"/>
        </w:rPr>
        <w:t xml:space="preserve">  </w:t>
      </w:r>
      <w:r w:rsidR="00E500E9">
        <w:rPr>
          <w:rFonts w:ascii="仿宋_GB2312" w:eastAsia="仿宋_GB2312"/>
          <w:sz w:val="28"/>
          <w:szCs w:val="28"/>
        </w:rPr>
        <w:t xml:space="preserve"> </w:t>
      </w:r>
      <w:r w:rsidR="00E500E9">
        <w:rPr>
          <w:rFonts w:ascii="仿宋_GB2312" w:eastAsia="仿宋_GB2312" w:hint="eastAsia"/>
          <w:sz w:val="28"/>
          <w:szCs w:val="28"/>
        </w:rPr>
        <w:t xml:space="preserve">   </w:t>
      </w:r>
      <w:r w:rsidR="00E500E9">
        <w:rPr>
          <w:rFonts w:ascii="仿宋_GB2312" w:eastAsia="仿宋_GB2312"/>
          <w:sz w:val="28"/>
          <w:szCs w:val="28"/>
        </w:rPr>
        <w:t xml:space="preserve"> </w:t>
      </w:r>
      <w:r w:rsidR="00C62D09">
        <w:rPr>
          <w:rFonts w:ascii="仿宋_GB2312" w:eastAsia="仿宋_GB2312" w:hint="eastAsia"/>
          <w:sz w:val="28"/>
          <w:szCs w:val="28"/>
        </w:rPr>
        <w:t xml:space="preserve">         </w:t>
      </w:r>
      <w:r w:rsidR="00E500E9">
        <w:rPr>
          <w:rFonts w:ascii="仿宋_GB2312" w:eastAsia="仿宋_GB2312"/>
          <w:sz w:val="28"/>
          <w:szCs w:val="28"/>
        </w:rPr>
        <w:t>201</w:t>
      </w:r>
      <w:r w:rsidR="00E500E9">
        <w:rPr>
          <w:rFonts w:ascii="仿宋_GB2312" w:eastAsia="仿宋_GB2312" w:hint="eastAsia"/>
          <w:sz w:val="28"/>
          <w:szCs w:val="28"/>
        </w:rPr>
        <w:t>9</w:t>
      </w:r>
      <w:r w:rsidR="00E500E9">
        <w:rPr>
          <w:rFonts w:ascii="仿宋_GB2312" w:eastAsia="仿宋_GB2312" w:hint="eastAsia"/>
          <w:sz w:val="28"/>
          <w:szCs w:val="28"/>
        </w:rPr>
        <w:t>年</w:t>
      </w:r>
      <w:r w:rsidR="00E500E9">
        <w:rPr>
          <w:rFonts w:ascii="仿宋_GB2312" w:eastAsia="仿宋_GB2312" w:hint="eastAsia"/>
          <w:sz w:val="28"/>
          <w:szCs w:val="28"/>
        </w:rPr>
        <w:t>7</w:t>
      </w:r>
      <w:r w:rsidR="00E500E9">
        <w:rPr>
          <w:rFonts w:ascii="仿宋_GB2312" w:eastAsia="仿宋_GB2312" w:hint="eastAsia"/>
          <w:sz w:val="28"/>
          <w:szCs w:val="28"/>
        </w:rPr>
        <w:t>月</w:t>
      </w:r>
      <w:r w:rsidR="00C62D09">
        <w:rPr>
          <w:rFonts w:ascii="仿宋_GB2312" w:eastAsia="仿宋_GB2312" w:hint="eastAsia"/>
          <w:sz w:val="28"/>
          <w:szCs w:val="28"/>
        </w:rPr>
        <w:t>11</w:t>
      </w:r>
      <w:r w:rsidR="00E500E9">
        <w:rPr>
          <w:rFonts w:ascii="仿宋_GB2312" w:eastAsia="仿宋_GB2312" w:hint="eastAsia"/>
          <w:sz w:val="28"/>
          <w:szCs w:val="28"/>
        </w:rPr>
        <w:t>日印发</w:t>
      </w:r>
      <w:bookmarkEnd w:id="0"/>
    </w:p>
    <w:sectPr w:rsidR="00360964" w:rsidSect="00360964">
      <w:footerReference w:type="default" r:id="rId14"/>
      <w:pgSz w:w="11906" w:h="16838"/>
      <w:pgMar w:top="1440" w:right="1474" w:bottom="1440" w:left="1474" w:header="851" w:footer="992" w:gutter="0"/>
      <w:pgNumType w:fmt="numberInDash"/>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E9" w:rsidRDefault="00E500E9" w:rsidP="00C62D09">
      <w:pPr>
        <w:spacing w:line="240" w:lineRule="auto"/>
        <w:ind w:firstLine="640"/>
      </w:pPr>
      <w:r>
        <w:separator/>
      </w:r>
    </w:p>
  </w:endnote>
  <w:endnote w:type="continuationSeparator" w:id="0">
    <w:p w:rsidR="00E500E9" w:rsidRDefault="00E500E9" w:rsidP="00C62D0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华文中宋">
    <w:altName w:val="宋体"/>
    <w:charset w:val="86"/>
    <w:family w:val="auto"/>
    <w:pitch w:val="default"/>
    <w:sig w:usb0="00000000" w:usb1="00000000" w:usb2="00000000" w:usb3="00000000" w:csb0="0004009F" w:csb1="DFD70000"/>
  </w:font>
  <w:font w:name="仿宋_GB2312">
    <w:altName w:val="仿宋"/>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64" w:rsidRDefault="00E500E9">
    <w:pPr>
      <w:pStyle w:val="a3"/>
      <w:framePr w:wrap="auto" w:vAnchor="margin" w:hAnchor="text" w:xAlign="left" w:yAlign="inline"/>
      <w:ind w:firstLineChars="100" w:firstLine="300"/>
    </w:pPr>
    <w:r>
      <w:rPr>
        <w:rFonts w:hint="eastAsia"/>
      </w:rPr>
      <w:t>─</w:t>
    </w:r>
    <w:r>
      <w:t xml:space="preserve"> </w:t>
    </w:r>
    <w:r w:rsidR="00360964">
      <w:fldChar w:fldCharType="begin"/>
    </w:r>
    <w:r>
      <w:instrText xml:space="preserve">PAGE  </w:instrText>
    </w:r>
    <w:r w:rsidR="00360964">
      <w:fldChar w:fldCharType="separate"/>
    </w:r>
    <w:r>
      <w:t>2</w:t>
    </w:r>
    <w:r w:rsidR="00360964">
      <w:fldChar w:fldCharType="end"/>
    </w:r>
    <w: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64" w:rsidRDefault="00360964">
    <w:pPr>
      <w:pStyle w:val="a3"/>
      <w:framePr w:wrap="auto" w:vAnchor="margin" w:hAnchor="text" w:xAlign="left" w:yAlign="inline"/>
    </w:pPr>
    <w:r>
      <w:pict>
        <v:shapetype id="_x0000_t202" coordsize="21600,21600" o:spt="202" path="m,l,21600r21600,l21600,xe">
          <v:stroke joinstyle="miter"/>
          <v:path gradientshapeok="t" o:connecttype="rect"/>
        </v:shapetype>
        <v:shape id="_x0000_s2052" type="#_x0000_t202" style="position:absolute;margin-left:104pt;margin-top:2.55pt;width:2in;height:2in;z-index:251659264;mso-wrap-style:none;mso-position-horizontal:outside;mso-position-horizontal-relative:margin" filled="f" stroked="f">
          <v:textbox style="mso-fit-shape-to-text:t" inset="0,0,0,0">
            <w:txbxContent>
              <w:p w:rsidR="00360964" w:rsidRDefault="00E500E9">
                <w:pPr>
                  <w:pStyle w:val="a3"/>
                </w:pPr>
                <w:r>
                  <w:rPr>
                    <w:rFonts w:hint="eastAsia"/>
                  </w:rPr>
                  <w:t>─</w:t>
                </w:r>
                <w:r>
                  <w:t xml:space="preserve"> </w:t>
                </w:r>
                <w:r w:rsidR="00360964">
                  <w:fldChar w:fldCharType="begin"/>
                </w:r>
                <w:r>
                  <w:instrText xml:space="preserve">PAGE  </w:instrText>
                </w:r>
                <w:r w:rsidR="00360964">
                  <w:fldChar w:fldCharType="separate"/>
                </w:r>
                <w:r w:rsidR="00C62D09">
                  <w:rPr>
                    <w:noProof/>
                  </w:rPr>
                  <w:t>4</w:t>
                </w:r>
                <w:r w:rsidR="00360964">
                  <w:fldChar w:fldCharType="end"/>
                </w:r>
                <w:r>
                  <w:t xml:space="preserve"> </w:t>
                </w:r>
                <w:r>
                  <w:rPr>
                    <w:rFonts w:hint="eastAsia"/>
                  </w:rPr>
                  <w:t>─</w:t>
                </w:r>
                <w:r>
                  <w:rPr>
                    <w:rFonts w:hint="eastAsia"/>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64" w:rsidRDefault="00360964">
    <w:pPr>
      <w:pStyle w:val="a3"/>
      <w:framePr w:wrap="aroun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64" w:rsidRDefault="00E500E9">
    <w:pPr>
      <w:pStyle w:val="a3"/>
      <w:framePr w:wrap="around"/>
    </w:pPr>
    <w:r>
      <w:rPr>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64" w:rsidRDefault="00E500E9">
    <w:pPr>
      <w:pStyle w:val="a3"/>
      <w:framePr w:wrap="around" w:vAnchor="page" w:hAnchor="page" w:x="1525" w:y="15531"/>
    </w:pPr>
    <w:r>
      <w:rPr>
        <w:rFonts w:hint="eastAsia"/>
      </w:rPr>
      <w:t>─</w:t>
    </w:r>
    <w:r>
      <w:t xml:space="preserve"> </w:t>
    </w:r>
    <w:r>
      <w:rPr>
        <w:rFonts w:hint="eastAsia"/>
      </w:rPr>
      <w:t xml:space="preserve">10 </w:t>
    </w:r>
    <w:r>
      <w:rPr>
        <w:rFonts w:hint="eastAsia"/>
      </w:rPr>
      <w:t>─</w:t>
    </w:r>
  </w:p>
  <w:p w:rsidR="00360964" w:rsidRDefault="00360964">
    <w:pPr>
      <w:pStyle w:val="a3"/>
      <w:framePr w:wrap="around" w:vAnchor="page" w:hAnchor="page" w:x="1525" w:y="15531"/>
    </w:pPr>
    <w:r>
      <w:pict>
        <v:shapetype id="_x0000_t202" coordsize="21600,21600" o:spt="202" path="m,l,21600r21600,l21600,xe">
          <v:stroke joinstyle="miter"/>
          <v:path gradientshapeok="t" o:connecttype="rect"/>
        </v:shapetype>
        <v:shape id="_x0000_s2050" type="#_x0000_t202" style="position:absolute;margin-left:55.6pt;margin-top:-3.4pt;width:82.1pt;height:35.7pt;z-index:251658240;mso-position-horizontal-relative:margin" filled="f" stroked="f">
          <v:textbox inset="0,0,0,0">
            <w:txbxContent>
              <w:p w:rsidR="00360964" w:rsidRDefault="00360964" w:rsidP="00C62D09">
                <w:pPr>
                  <w:ind w:firstLine="640"/>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E9" w:rsidRDefault="00E500E9" w:rsidP="00C62D09">
      <w:pPr>
        <w:spacing w:line="240" w:lineRule="auto"/>
        <w:ind w:firstLine="640"/>
      </w:pPr>
      <w:r>
        <w:separator/>
      </w:r>
    </w:p>
  </w:footnote>
  <w:footnote w:type="continuationSeparator" w:id="0">
    <w:p w:rsidR="00E500E9" w:rsidRDefault="00E500E9" w:rsidP="00C62D0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64" w:rsidRDefault="00360964">
    <w:pPr>
      <w:pStyle w:val="a4"/>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64" w:rsidRDefault="00360964">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64" w:rsidRDefault="00360964">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218"/>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E6225D"/>
    <w:rsid w:val="0009767F"/>
    <w:rsid w:val="002D7A78"/>
    <w:rsid w:val="002F3A96"/>
    <w:rsid w:val="00360964"/>
    <w:rsid w:val="00376F7E"/>
    <w:rsid w:val="003D6868"/>
    <w:rsid w:val="00556451"/>
    <w:rsid w:val="00560A75"/>
    <w:rsid w:val="005A499E"/>
    <w:rsid w:val="005E5C30"/>
    <w:rsid w:val="00640D5A"/>
    <w:rsid w:val="00A07A73"/>
    <w:rsid w:val="00C46BE1"/>
    <w:rsid w:val="00C62D09"/>
    <w:rsid w:val="00C840C6"/>
    <w:rsid w:val="00E500E9"/>
    <w:rsid w:val="00F51242"/>
    <w:rsid w:val="0166005C"/>
    <w:rsid w:val="022D2756"/>
    <w:rsid w:val="02555614"/>
    <w:rsid w:val="02FC6EB1"/>
    <w:rsid w:val="03AB3783"/>
    <w:rsid w:val="03F54762"/>
    <w:rsid w:val="043C5ADB"/>
    <w:rsid w:val="05216A3A"/>
    <w:rsid w:val="06510DDE"/>
    <w:rsid w:val="06BD627E"/>
    <w:rsid w:val="06F74370"/>
    <w:rsid w:val="07C80375"/>
    <w:rsid w:val="087A2AFF"/>
    <w:rsid w:val="088608C7"/>
    <w:rsid w:val="08BD6D24"/>
    <w:rsid w:val="0A190D3E"/>
    <w:rsid w:val="0AD22CBC"/>
    <w:rsid w:val="0B2E5465"/>
    <w:rsid w:val="0BEA23FC"/>
    <w:rsid w:val="0C25232F"/>
    <w:rsid w:val="0D7D3D39"/>
    <w:rsid w:val="0D9A1D82"/>
    <w:rsid w:val="0FB50380"/>
    <w:rsid w:val="0FF11047"/>
    <w:rsid w:val="10333BCD"/>
    <w:rsid w:val="10CB1511"/>
    <w:rsid w:val="111E06E6"/>
    <w:rsid w:val="12406DD5"/>
    <w:rsid w:val="128E03D0"/>
    <w:rsid w:val="137267DA"/>
    <w:rsid w:val="13D43A33"/>
    <w:rsid w:val="143C14EE"/>
    <w:rsid w:val="15F72DEE"/>
    <w:rsid w:val="162E0D3A"/>
    <w:rsid w:val="17AC6799"/>
    <w:rsid w:val="183F0138"/>
    <w:rsid w:val="18B3386D"/>
    <w:rsid w:val="19D476E2"/>
    <w:rsid w:val="1A402C29"/>
    <w:rsid w:val="1A617279"/>
    <w:rsid w:val="1B4C5838"/>
    <w:rsid w:val="1B4E40E4"/>
    <w:rsid w:val="1BE91CDC"/>
    <w:rsid w:val="1DE557B7"/>
    <w:rsid w:val="1E853AB6"/>
    <w:rsid w:val="1E8A0099"/>
    <w:rsid w:val="1ECF77BC"/>
    <w:rsid w:val="1EDB631A"/>
    <w:rsid w:val="2103117B"/>
    <w:rsid w:val="21E85D74"/>
    <w:rsid w:val="22421C3A"/>
    <w:rsid w:val="225D1660"/>
    <w:rsid w:val="24290685"/>
    <w:rsid w:val="24535903"/>
    <w:rsid w:val="246B5D37"/>
    <w:rsid w:val="24D60F9D"/>
    <w:rsid w:val="253F36B0"/>
    <w:rsid w:val="269577E8"/>
    <w:rsid w:val="26966641"/>
    <w:rsid w:val="269C37BF"/>
    <w:rsid w:val="26B81A75"/>
    <w:rsid w:val="26C965A7"/>
    <w:rsid w:val="26EC206A"/>
    <w:rsid w:val="27D13EC9"/>
    <w:rsid w:val="27F40E33"/>
    <w:rsid w:val="28185F24"/>
    <w:rsid w:val="28BD5F40"/>
    <w:rsid w:val="28E1604A"/>
    <w:rsid w:val="29284EEB"/>
    <w:rsid w:val="292D1422"/>
    <w:rsid w:val="296705F7"/>
    <w:rsid w:val="29FE02C8"/>
    <w:rsid w:val="2A5D0540"/>
    <w:rsid w:val="2A66745C"/>
    <w:rsid w:val="2ADD6FDC"/>
    <w:rsid w:val="2C7849FA"/>
    <w:rsid w:val="2CB0195A"/>
    <w:rsid w:val="2D201ADF"/>
    <w:rsid w:val="2D4955F9"/>
    <w:rsid w:val="2D6B5DBA"/>
    <w:rsid w:val="2E9C5CE5"/>
    <w:rsid w:val="2F5C0B1B"/>
    <w:rsid w:val="30373FFE"/>
    <w:rsid w:val="33072C4F"/>
    <w:rsid w:val="33B33AAB"/>
    <w:rsid w:val="35A03C06"/>
    <w:rsid w:val="37193E48"/>
    <w:rsid w:val="373370A3"/>
    <w:rsid w:val="37AA4CB1"/>
    <w:rsid w:val="37BE105B"/>
    <w:rsid w:val="37ED7181"/>
    <w:rsid w:val="38523B99"/>
    <w:rsid w:val="38BB56DB"/>
    <w:rsid w:val="394308B4"/>
    <w:rsid w:val="398E6BA1"/>
    <w:rsid w:val="39CE7B84"/>
    <w:rsid w:val="3A58683B"/>
    <w:rsid w:val="3B712792"/>
    <w:rsid w:val="3BB256D8"/>
    <w:rsid w:val="3C1E2A64"/>
    <w:rsid w:val="3C5C5DD8"/>
    <w:rsid w:val="3C8D3799"/>
    <w:rsid w:val="3CD76E23"/>
    <w:rsid w:val="3DDA4BF2"/>
    <w:rsid w:val="3E79697E"/>
    <w:rsid w:val="3E8D6E50"/>
    <w:rsid w:val="3EB4264B"/>
    <w:rsid w:val="3EB80E44"/>
    <w:rsid w:val="3F1F6AD1"/>
    <w:rsid w:val="3F466C1B"/>
    <w:rsid w:val="3F606E0D"/>
    <w:rsid w:val="40F75884"/>
    <w:rsid w:val="41FA382A"/>
    <w:rsid w:val="420C4A82"/>
    <w:rsid w:val="42B00593"/>
    <w:rsid w:val="442E2CC8"/>
    <w:rsid w:val="451B5E92"/>
    <w:rsid w:val="4603029B"/>
    <w:rsid w:val="461A1B26"/>
    <w:rsid w:val="462416DC"/>
    <w:rsid w:val="46F40690"/>
    <w:rsid w:val="479F2EC7"/>
    <w:rsid w:val="47BD65C7"/>
    <w:rsid w:val="48A958A7"/>
    <w:rsid w:val="49216CCE"/>
    <w:rsid w:val="4996220F"/>
    <w:rsid w:val="49A640F3"/>
    <w:rsid w:val="49F44248"/>
    <w:rsid w:val="4A4F74C1"/>
    <w:rsid w:val="4B611823"/>
    <w:rsid w:val="4B6A704A"/>
    <w:rsid w:val="4C1B4D73"/>
    <w:rsid w:val="4C351B2C"/>
    <w:rsid w:val="4E76549D"/>
    <w:rsid w:val="4EFD484E"/>
    <w:rsid w:val="4F234E16"/>
    <w:rsid w:val="4F385169"/>
    <w:rsid w:val="4FAB5FA8"/>
    <w:rsid w:val="4FFB3713"/>
    <w:rsid w:val="501A151C"/>
    <w:rsid w:val="505268ED"/>
    <w:rsid w:val="507610AA"/>
    <w:rsid w:val="5098767C"/>
    <w:rsid w:val="50A14172"/>
    <w:rsid w:val="51461199"/>
    <w:rsid w:val="51B63564"/>
    <w:rsid w:val="51C77324"/>
    <w:rsid w:val="536307A5"/>
    <w:rsid w:val="53841C04"/>
    <w:rsid w:val="53E11A95"/>
    <w:rsid w:val="54272009"/>
    <w:rsid w:val="548B4237"/>
    <w:rsid w:val="549D7531"/>
    <w:rsid w:val="55AF3CB1"/>
    <w:rsid w:val="56917A8E"/>
    <w:rsid w:val="576C1123"/>
    <w:rsid w:val="58742679"/>
    <w:rsid w:val="58B67C5B"/>
    <w:rsid w:val="58EC3342"/>
    <w:rsid w:val="58F6306E"/>
    <w:rsid w:val="591A7C31"/>
    <w:rsid w:val="5B1C459D"/>
    <w:rsid w:val="5B947742"/>
    <w:rsid w:val="5BE6225D"/>
    <w:rsid w:val="5C056279"/>
    <w:rsid w:val="5C7254E9"/>
    <w:rsid w:val="5C732AE4"/>
    <w:rsid w:val="5CC23282"/>
    <w:rsid w:val="5E553D2B"/>
    <w:rsid w:val="5E7D4B03"/>
    <w:rsid w:val="5F8E630D"/>
    <w:rsid w:val="5FA117D7"/>
    <w:rsid w:val="606570A9"/>
    <w:rsid w:val="60B047F4"/>
    <w:rsid w:val="61090C3B"/>
    <w:rsid w:val="61512235"/>
    <w:rsid w:val="615460D6"/>
    <w:rsid w:val="61CF77A2"/>
    <w:rsid w:val="62DF4ABB"/>
    <w:rsid w:val="636D727D"/>
    <w:rsid w:val="64321BA7"/>
    <w:rsid w:val="64ED3049"/>
    <w:rsid w:val="66EC0B84"/>
    <w:rsid w:val="677C4504"/>
    <w:rsid w:val="68BB5AC8"/>
    <w:rsid w:val="69C75A36"/>
    <w:rsid w:val="69CB1980"/>
    <w:rsid w:val="6A1D6A57"/>
    <w:rsid w:val="6AA8461E"/>
    <w:rsid w:val="6AC2289A"/>
    <w:rsid w:val="6AF130F8"/>
    <w:rsid w:val="6CEB3564"/>
    <w:rsid w:val="6D056455"/>
    <w:rsid w:val="6D4719D5"/>
    <w:rsid w:val="6F343698"/>
    <w:rsid w:val="6F7E4830"/>
    <w:rsid w:val="6FAA280D"/>
    <w:rsid w:val="6FC726A0"/>
    <w:rsid w:val="711D0339"/>
    <w:rsid w:val="72B842B6"/>
    <w:rsid w:val="72F00CCF"/>
    <w:rsid w:val="73D17A2A"/>
    <w:rsid w:val="742C1CE7"/>
    <w:rsid w:val="758B681C"/>
    <w:rsid w:val="75E94457"/>
    <w:rsid w:val="7604369A"/>
    <w:rsid w:val="76270151"/>
    <w:rsid w:val="764D0F21"/>
    <w:rsid w:val="76E3654B"/>
    <w:rsid w:val="77064EE3"/>
    <w:rsid w:val="77F51CA4"/>
    <w:rsid w:val="783D4F63"/>
    <w:rsid w:val="79A538FC"/>
    <w:rsid w:val="7A1B322D"/>
    <w:rsid w:val="7AD92AA1"/>
    <w:rsid w:val="7B03656B"/>
    <w:rsid w:val="7B6A2E9A"/>
    <w:rsid w:val="7C975FFF"/>
    <w:rsid w:val="7CD57999"/>
    <w:rsid w:val="7CD67F32"/>
    <w:rsid w:val="7D134B13"/>
    <w:rsid w:val="7DA375C1"/>
    <w:rsid w:val="7DC7103C"/>
    <w:rsid w:val="7DF750C4"/>
    <w:rsid w:val="7E3F4B60"/>
    <w:rsid w:val="7EA30D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964"/>
    <w:pPr>
      <w:widowControl w:val="0"/>
      <w:overflowPunct w:val="0"/>
      <w:snapToGrid w:val="0"/>
      <w:spacing w:line="590" w:lineRule="exact"/>
      <w:ind w:firstLineChars="200" w:firstLine="200"/>
      <w:jc w:val="both"/>
    </w:pPr>
    <w:rPr>
      <w:rFonts w:ascii="Times" w:eastAsia="方正仿宋_GBK" w:hAnsi="Times"/>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60964"/>
    <w:pPr>
      <w:framePr w:wrap="around" w:vAnchor="text" w:hAnchor="margin" w:xAlign="outside" w:y="1"/>
      <w:tabs>
        <w:tab w:val="center" w:pos="4153"/>
        <w:tab w:val="right" w:pos="8306"/>
      </w:tabs>
      <w:wordWrap w:val="0"/>
      <w:spacing w:line="400" w:lineRule="atLeast"/>
      <w:ind w:firstLineChars="0" w:firstLine="0"/>
      <w:jc w:val="left"/>
    </w:pPr>
    <w:rPr>
      <w:sz w:val="30"/>
    </w:rPr>
  </w:style>
  <w:style w:type="paragraph" w:styleId="a4">
    <w:name w:val="header"/>
    <w:basedOn w:val="a"/>
    <w:qFormat/>
    <w:rsid w:val="00360964"/>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qFormat/>
    <w:rsid w:val="00360964"/>
    <w:pPr>
      <w:widowControl w:val="0"/>
      <w:overflowPunct w:val="0"/>
      <w:snapToGrid w:val="0"/>
      <w:spacing w:line="590" w:lineRule="exact"/>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题1"/>
    <w:basedOn w:val="a"/>
    <w:next w:val="a"/>
    <w:qFormat/>
    <w:rsid w:val="00360964"/>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textRotate="1"/>
    <customShpInfo spid="_x0000_s2050" textRotate="1"/>
    <customShpInfo spid="_x0000_s1026"/>
    <customShpInfo spid="_x0000_s1029"/>
    <customShpInfo spid="_x0000_s1030"/>
    <customShpInfo spid="_x0000_s1031"/>
    <customShpInfo spid="_x0000_s1033"/>
    <customShpInfo spid="_x0000_s1034"/>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水龙吟</dc:creator>
  <cp:lastModifiedBy>Administrator</cp:lastModifiedBy>
  <cp:revision>6</cp:revision>
  <cp:lastPrinted>2019-07-10T06:19:00Z</cp:lastPrinted>
  <dcterms:created xsi:type="dcterms:W3CDTF">2019-06-26T07:29:00Z</dcterms:created>
  <dcterms:modified xsi:type="dcterms:W3CDTF">2019-07-19T03:20:00Z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